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2D1F" w:rsidRDefault="000B726E">
      <w:pPr>
        <w:tabs>
          <w:tab w:val="left" w:pos="4962"/>
        </w:tabs>
        <w:spacing w:after="0" w:line="360" w:lineRule="auto"/>
        <w:jc w:val="right"/>
        <w:rPr>
          <w:rFonts w:ascii="Times New Roman" w:eastAsia="Times New Roman" w:hAnsi="Times New Roman"/>
          <w:sz w:val="18"/>
          <w:szCs w:val="18"/>
          <w:lang w:eastAsia="ru-RU"/>
        </w:rPr>
      </w:pPr>
      <w:bookmarkStart w:id="0" w:name="_Toc119735513"/>
      <w:bookmarkStart w:id="1" w:name="_Toc119757737"/>
      <w:bookmarkStart w:id="2" w:name="_Toc121648263"/>
      <w:bookmarkStart w:id="3" w:name="_Toc162861079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30" type="#_x0000_t75" style="position:absolute;left:0;text-align:left;margin-left:196.4pt;margin-top:59.55pt;width:101.5pt;height:71.7pt;z-index: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7" o:title=""/>
            <w10:wrap type="topAndBottom"/>
          </v:shape>
        </w:pict>
      </w:r>
      <w:r>
        <w:rPr>
          <w:rFonts w:ascii="Times New Roman" w:eastAsia="Times New Roman" w:hAnsi="Times New Roman"/>
          <w:sz w:val="18"/>
          <w:szCs w:val="18"/>
          <w:lang w:eastAsia="ru-RU"/>
        </w:rPr>
        <w:t xml:space="preserve">Приложение </w:t>
      </w:r>
      <w:r w:rsidR="00815712">
        <w:rPr>
          <w:rFonts w:ascii="Times New Roman" w:eastAsia="Times New Roman" w:hAnsi="Times New Roman"/>
          <w:sz w:val="18"/>
          <w:szCs w:val="18"/>
          <w:lang w:eastAsia="ru-RU"/>
        </w:rPr>
        <w:t>8</w:t>
      </w:r>
      <w:bookmarkStart w:id="4" w:name="_GoBack"/>
      <w:bookmarkEnd w:id="4"/>
      <w:r>
        <w:rPr>
          <w:rFonts w:ascii="Times New Roman" w:eastAsia="Times New Roman" w:hAnsi="Times New Roman"/>
          <w:sz w:val="18"/>
          <w:szCs w:val="18"/>
          <w:lang w:eastAsia="ru-RU"/>
        </w:rPr>
        <w:t xml:space="preserve"> к Техническим требованиям</w:t>
      </w:r>
    </w:p>
    <w:p w:rsidR="00622D1F" w:rsidRDefault="00622D1F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АКЦИОНЕРНОЕ ОБЩЕСТВО </w:t>
      </w: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«ДАЛЬНЕВОСТОЧНАЯ ГЕНЕРИРУЮЩАЯ КОМПАНИЯ»</w:t>
      </w: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(АО «ДГК»)</w:t>
      </w:r>
    </w:p>
    <w:p w:rsidR="00622D1F" w:rsidRDefault="00622D1F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201"/>
        <w:tblW w:w="0" w:type="auto"/>
        <w:tblLook w:val="01E0" w:firstRow="1" w:lastRow="1" w:firstColumn="1" w:lastColumn="1" w:noHBand="0" w:noVBand="0"/>
      </w:tblPr>
      <w:tblGrid>
        <w:gridCol w:w="4820"/>
        <w:gridCol w:w="4751"/>
      </w:tblGrid>
      <w:tr w:rsidR="00622D1F">
        <w:tc>
          <w:tcPr>
            <w:tcW w:w="482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:rsidR="00622D1F" w:rsidRDefault="00622D1F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:rsidR="00622D1F" w:rsidRDefault="000B726E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УТВЕРЖДЕНО</w:t>
            </w:r>
          </w:p>
          <w:p w:rsidR="00622D1F" w:rsidRDefault="000B726E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приказом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АО «ДГК»</w:t>
            </w:r>
          </w:p>
          <w:p w:rsidR="00622D1F" w:rsidRDefault="000B726E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 29.11.2019 № 555</w:t>
            </w:r>
          </w:p>
        </w:tc>
      </w:tr>
    </w:tbl>
    <w:p w:rsidR="00622D1F" w:rsidRDefault="00622D1F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Положение</w:t>
      </w: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Об организации контроля и приемке выполненных работ</w:t>
      </w: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на ремонтируемых объектах, объектах модернизации, реконструкции и технического перевооружения.</w:t>
      </w: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Определение эффективности воздействия на оборудование АО «ДГК».</w:t>
      </w: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21-003-2019</w:t>
      </w:r>
    </w:p>
    <w:p w:rsidR="00622D1F" w:rsidRDefault="00622D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0B726E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Хабаровск 2019</w:t>
      </w:r>
    </w:p>
    <w:p w:rsidR="00622D1F" w:rsidRDefault="000B726E">
      <w:pPr>
        <w:widowControl w:val="0"/>
        <w:spacing w:after="0" w:line="360" w:lineRule="auto"/>
        <w:ind w:left="28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Содержание</w:t>
      </w:r>
    </w:p>
    <w:p w:rsidR="00622D1F" w:rsidRDefault="00622D1F">
      <w:pPr>
        <w:widowControl w:val="0"/>
        <w:spacing w:after="0" w:line="360" w:lineRule="auto"/>
        <w:ind w:left="284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0B726E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Общие положения ………………………………………………………3</w:t>
      </w:r>
    </w:p>
    <w:p w:rsidR="00622D1F" w:rsidRDefault="000B726E">
      <w:pPr>
        <w:numPr>
          <w:ilvl w:val="0"/>
          <w:numId w:val="1"/>
        </w:numPr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Нормативные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ссылки……………………………………………………4</w:t>
      </w:r>
    </w:p>
    <w:p w:rsidR="00622D1F" w:rsidRDefault="000B726E">
      <w:pPr>
        <w:numPr>
          <w:ilvl w:val="0"/>
          <w:numId w:val="1"/>
        </w:numPr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Термины и определения……………………………………………..… 6</w:t>
      </w:r>
    </w:p>
    <w:p w:rsidR="00622D1F" w:rsidRDefault="000B726E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Приёмка оборудования и оценка качества работ………………….… 9</w:t>
      </w:r>
    </w:p>
    <w:p w:rsidR="00622D1F" w:rsidRDefault="000B726E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Оценка качества отремонтированного оборудования……………..…24 </w:t>
      </w:r>
    </w:p>
    <w:p w:rsidR="00622D1F" w:rsidRDefault="000B726E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Организация контроля качества выполняемых ремонтных работ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…………………………………………………………………………....28</w:t>
      </w:r>
    </w:p>
    <w:p w:rsidR="00622D1F" w:rsidRDefault="000B726E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Требования к методам оценки  качества  ремонта </w:t>
      </w:r>
    </w:p>
    <w:p w:rsidR="00622D1F" w:rsidRDefault="000B726E">
      <w:pPr>
        <w:widowControl w:val="0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оборудования СП АО «ДГК»…………………………….…………………. 35</w:t>
      </w:r>
    </w:p>
    <w:p w:rsidR="00622D1F" w:rsidRDefault="000B726E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Оценка соответствия …………………………………………………..39</w:t>
      </w:r>
    </w:p>
    <w:p w:rsidR="00622D1F" w:rsidRDefault="000B726E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Приложения …………………………………………………………....40</w:t>
      </w: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622D1F">
      <w:pPr>
        <w:widowControl w:val="0"/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22D1F" w:rsidRDefault="000B726E">
      <w:pPr>
        <w:widowControl w:val="0"/>
        <w:numPr>
          <w:ilvl w:val="0"/>
          <w:numId w:val="30"/>
        </w:numPr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Общие положения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Настоящее положение устанавливает общие требования к оценке качества выполняемых работ на  оборудовании, зданиях и сооружениях предприятий  АО «ДГК».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Конкретные требования к качеству ремонта каждого вида (типа) оборудования устанавливаются отдельными станд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артами организации «Технические условия на капитальный ремонт оборудования. Нормы и требования», выполнение требований которых определяет качество ремонта.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Применение настоящего положения, совместно с другими нормативными актами позволит обеспечить выполне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ние обязательных требований, установленных в технических регламентах по безопасности технических систем, установок и оборудования электрических станций и тепловых сетей.</w:t>
      </w:r>
      <w:bookmarkEnd w:id="0"/>
      <w:bookmarkEnd w:id="1"/>
      <w:bookmarkEnd w:id="2"/>
      <w:bookmarkEnd w:id="3"/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Настоящее положение:</w:t>
      </w:r>
    </w:p>
    <w:p w:rsidR="00622D1F" w:rsidRDefault="000B726E">
      <w:pPr>
        <w:widowControl w:val="0"/>
        <w:numPr>
          <w:ilvl w:val="0"/>
          <w:numId w:val="16"/>
        </w:numPr>
        <w:spacing w:after="0" w:line="36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является нормативным документом, устанавливающим единые требовани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 технического и организационного характера к оценке качества работ и оборудования структурных подразделений АО «ДГК», направленные на обеспечение промышленной безопасности, экологической безопасности, повышение надежности и эффективности эксплуатации, а 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акже определяющим методику, которую следует применять при этой оценке;</w:t>
      </w:r>
    </w:p>
    <w:p w:rsidR="00622D1F" w:rsidRDefault="000B726E">
      <w:pPr>
        <w:widowControl w:val="0"/>
        <w:numPr>
          <w:ilvl w:val="0"/>
          <w:numId w:val="16"/>
        </w:numPr>
        <w:spacing w:after="0" w:line="36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устанавливает основные положения, порядок, нормы и методы оценки качества ремонта основного и вспомогательного оборудования тепловых электростанций и сетей;</w:t>
      </w:r>
    </w:p>
    <w:p w:rsidR="00622D1F" w:rsidRDefault="000B726E">
      <w:pPr>
        <w:widowControl w:val="0"/>
        <w:numPr>
          <w:ilvl w:val="0"/>
          <w:numId w:val="16"/>
        </w:numPr>
        <w:spacing w:after="0" w:line="36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устанавливает ответственност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ь за качество выполненных работ на оборудовании и объектах АО «ДГК»;</w:t>
      </w:r>
    </w:p>
    <w:p w:rsidR="00622D1F" w:rsidRDefault="000B726E">
      <w:pPr>
        <w:widowControl w:val="0"/>
        <w:numPr>
          <w:ilvl w:val="0"/>
          <w:numId w:val="16"/>
        </w:numPr>
        <w:spacing w:after="0" w:line="36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предназначено для применения структурными подразделениями АО «ДГК» осуществляющими организацию планирования и ремонтное обслуживание оборудования электростанций и сетей, реконструкцию и 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троительство объектов.</w:t>
      </w:r>
    </w:p>
    <w:p w:rsidR="00622D1F" w:rsidRDefault="000B726E">
      <w:pPr>
        <w:widowControl w:val="0"/>
        <w:numPr>
          <w:ilvl w:val="0"/>
          <w:numId w:val="16"/>
        </w:numPr>
        <w:spacing w:after="0" w:line="36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вводится взамен Положения по организации контроля и приемке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выполненных работ на ремонтируемых объектах, объектах модернизации, реконструкции и технического перевооружения АО «ДГК» введенное Приказом № 592 от 14.12.2016г.</w:t>
      </w:r>
    </w:p>
    <w:p w:rsidR="00622D1F" w:rsidRDefault="000B726E">
      <w:pPr>
        <w:widowControl w:val="0"/>
        <w:numPr>
          <w:ilvl w:val="0"/>
          <w:numId w:val="16"/>
        </w:numPr>
        <w:spacing w:after="0" w:line="36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Настоящее п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оложение пересматривается не реже одного раза в пять лет.</w:t>
      </w:r>
    </w:p>
    <w:p w:rsidR="00622D1F" w:rsidRDefault="000B726E">
      <w:pPr>
        <w:numPr>
          <w:ilvl w:val="0"/>
          <w:numId w:val="30"/>
        </w:numPr>
        <w:spacing w:before="240" w:after="0" w:line="360" w:lineRule="auto"/>
        <w:ind w:left="0" w:firstLine="284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Нормативные ссылки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настоящем положении использованы ссылки на следующие нормативные документы: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Федеральный Закон РФ от 27.12.2002 № 184-ФЗ «О техническом регулировании».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Федеральный Закон РФ от 21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.07.1997 № 116-ФЗ «О промышленной безопасности опасных производственных объектов».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Правила организации технического обслуживания и ремонтов объектов электроэнергетики, утвержденные приказом Минэнерго России от 25.10.2017г. №1013.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Правила промышленной безоп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асности опасных производственных объектов, на которых используется оборудование, работающее под давлением (Приказ Ростехнадзора от 25.03.2014 № 116).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СО 34.04.181 – 2003  «Правила организации технического обслуживания и ремонта оборудования, зданий и соору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жений электростанций и сетей».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РД 34.26.617-97 «Методика оценки технического состояния котельных установок до и после ремонта».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СО 153-34.20.501-2003  «Тепловые электрические станции. Методики оценки состояния основного оборудования».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РД 34.20.581-96 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Методика оценки технического состояния паротурбинных установок до и после ремонта и в период между ремонтами».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РД 153-34.1-26.303-98 «Методические указания по проведению эксплуатационных испытаний котельных установок для оценки качества ремонта».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РД 153-34.1-20.602-2002  «Основные положение и требования договора на выполнение работ по ремонту оборудования электростанций».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 СТО 17330282.27.100.002-2007 «Тепловые и гидравлические электростанции. Методика оценки качества ремонта энергетического обору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дования. Основные положения».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РД 10-577-2003 «Типовая инструкция по контролю металла и продлению срока службы основных элементов котлов, турбин и трубопроводов тепловых  электростанций».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СТО 173 302 82.27.100.003-2008 «Здания и сооружения ТЭС. Организац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ия эксплуатации и технического обслуживания».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СТО 172 302 82.27.010.001-2007  «Здания и сооружения объектов энергетики. Методика оценки технического состояния». 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ГОСТ Р 1.4–2004 Стандартизация в Российской Федерации. Стандарты организаций. Общие положения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ГОСТ 2.102–68 Единая система конструкторской документации. Виды и комплектность конструкторских документов.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ГОСТ 2.601–95 Единая система конструкторской документации. Эксплуатационные документы.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ГОСТ 2.602–95 Единая система конструкторской документации. Ремонтные документы.</w:t>
      </w:r>
    </w:p>
    <w:p w:rsidR="00622D1F" w:rsidRPr="00815712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Правила технической эксплуатации электрических станций и сетей Российской Федерации; ПТЭ (Утверждены приказом Минэнерго РФ от 19.06.2003, № 229, зарегистрированы</w:t>
      </w:r>
      <w:r>
        <w:rPr>
          <w:rFonts w:ascii="Times New Roman" w:hAnsi="Times New Roman"/>
          <w:sz w:val="28"/>
          <w:szCs w:val="28"/>
        </w:rPr>
        <w:t xml:space="preserve"> Минюстом РФ 20</w:t>
      </w:r>
      <w:r>
        <w:rPr>
          <w:rFonts w:ascii="Times New Roman" w:hAnsi="Times New Roman"/>
          <w:sz w:val="28"/>
          <w:szCs w:val="28"/>
        </w:rPr>
        <w:t>.06. 2003, рег. № 4799).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РД-11-02-2006 «Требованиям к составу и порядку ведения исполнительной документации при строительстве, реконструкции, капитальном ремонте объектов капитального строительства и требования, предъявляемые к актам освидетельствования ра</w:t>
      </w:r>
      <w:r>
        <w:rPr>
          <w:rFonts w:ascii="Times New Roman" w:hAnsi="Times New Roman"/>
          <w:sz w:val="28"/>
          <w:szCs w:val="28"/>
        </w:rPr>
        <w:t>бот, конструкций, участков сетей инженерно-технического обеспечения»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Инструкция по капитальному ремонту тепловых сетей  Утверждена приказом Мин ЖКХ N 220 от 22 апреля 1985 г.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Методика определения экономического эффекта ремонтов генерирующего оборудования 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 «ДГК». 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32"/>
          <w:lang w:eastAsia="ru-RU"/>
        </w:rPr>
        <w:t xml:space="preserve">Положение по формированию 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и управлению работой аварийных бригад при 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выполнении аварийных работ на оборудовании АО «ДГК». 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Регламент по учету работ, выполняемых хозяйственным способом АО «ДГК». 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Положение по организации и выполнению технического 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бслуживания и ремонта оборудования АО «ДГК».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Положение о входном контроле качества применяемых материалов, оборудования и запасных частей при подготовке и проведении работ по модернизации, реконструкции, ремонту и эксплуатации оборудования, передаточных ус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тройств и ЗиС АО «ДГК».</w:t>
      </w:r>
    </w:p>
    <w:p w:rsidR="00622D1F" w:rsidRDefault="000B726E">
      <w:pPr>
        <w:pStyle w:val="aff3"/>
        <w:widowControl w:val="0"/>
        <w:spacing w:after="0"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0"/>
        </w:rPr>
        <w:t>«</w:t>
      </w:r>
      <w:r>
        <w:rPr>
          <w:sz w:val="28"/>
          <w:szCs w:val="28"/>
        </w:rPr>
        <w:t xml:space="preserve">Правила организации технического обслуживания и ремонта объектов электроэнергетики» (Приказ Минэнерго России от 25.10.2017 №1013).  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Федеральный закон от 22.07.2008 № 123-ФЗ «Технический регламент о требованиях пожарной безопасност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и».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«Правила противопожарного режима в Российской Федерации» Утвержденных постановлением Правительства Российской Федерации от 25.04.2012года № 390 (в ред. Постановлений Правительства РФ от 17.02.2014г. </w:t>
      </w:r>
      <w:hyperlink r:id="rId8" w:tooltip="Постановление Правительства РФ от 17.02.2014 N 113 &quot;О внесении изменений в Правила противопожарного режима в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№113</w:t>
        </w:r>
      </w:hyperlink>
      <w:r>
        <w:rPr>
          <w:rFonts w:ascii="Times New Roman" w:hAnsi="Times New Roman"/>
          <w:sz w:val="28"/>
          <w:szCs w:val="28"/>
        </w:rPr>
        <w:t xml:space="preserve">, от 23.06.2014г. </w:t>
      </w:r>
      <w:hyperlink r:id="rId9" w:tooltip="Постановление Правительства РФ от 23.06.2014 N 581 (ред. от 14.05.2015) &quot;Об изменении и признании утратившими силу некоторых актов Правительства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№581</w:t>
        </w:r>
      </w:hyperlink>
      <w:r>
        <w:rPr>
          <w:rFonts w:ascii="Times New Roman" w:hAnsi="Times New Roman"/>
          <w:sz w:val="28"/>
          <w:szCs w:val="28"/>
        </w:rPr>
        <w:t xml:space="preserve">, от 06.03.2015г. </w:t>
      </w:r>
      <w:hyperlink r:id="rId10" w:tooltip="Постановление Правительства РФ от 06.03.2015 N 201 (ред. от 03.11.2015) &quot;О внесении изменений в некоторые акты Правительства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№201</w:t>
        </w:r>
      </w:hyperlink>
      <w:r>
        <w:rPr>
          <w:rFonts w:ascii="Times New Roman" w:hAnsi="Times New Roman"/>
          <w:sz w:val="28"/>
          <w:szCs w:val="28"/>
        </w:rPr>
        <w:t xml:space="preserve">, от 10.11.2015г. </w:t>
      </w:r>
      <w:hyperlink r:id="rId11" w:tooltip="Постановление Правительства РФ от 10.11.2015 N 1213 &quot;О внесении изменений в Правила противопожарного режима в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№1213</w:t>
        </w:r>
      </w:hyperlink>
      <w:r>
        <w:rPr>
          <w:rFonts w:ascii="Times New Roman" w:hAnsi="Times New Roman"/>
          <w:sz w:val="28"/>
          <w:szCs w:val="28"/>
        </w:rPr>
        <w:t xml:space="preserve">, от 06.04.2016г. </w:t>
      </w:r>
      <w:hyperlink r:id="rId12" w:tooltip="Постановление Правительства РФ от 06.04.2016 N 275 &quot;О внесении изменения в пункт 36 Правил противопожарного режима в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№275</w:t>
        </w:r>
      </w:hyperlink>
      <w:r>
        <w:rPr>
          <w:rFonts w:ascii="Times New Roman" w:hAnsi="Times New Roman"/>
          <w:sz w:val="28"/>
          <w:szCs w:val="28"/>
        </w:rPr>
        <w:t>).</w:t>
      </w:r>
    </w:p>
    <w:p w:rsidR="00622D1F" w:rsidRDefault="000B726E">
      <w:pPr>
        <w:widowControl w:val="0"/>
        <w:numPr>
          <w:ilvl w:val="0"/>
          <w:numId w:val="30"/>
        </w:numPr>
        <w:spacing w:before="240" w:after="0" w:line="360" w:lineRule="auto"/>
        <w:ind w:left="0" w:firstLine="284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Термины и определения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настоящем Положении применены следующие термины с соответствующими определениями: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Требование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Потребность или ожидание, которое установлено в документе (нормативно–технической документации, чертеже, стандарте).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Соответствие и несоответствие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Выполнение требований и не выполнение требований.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Качество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- Степень соответствия совокупности присущих хар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актеристик требованиям.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Характеристика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Отличительное свойство. В данном контексте характеристики физические (механические, электрические, химические) и функциональные (производительность, мощность…).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Характеристика качества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Присущая характеристика прод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укции, процесса или системы, вытекающая из требований.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Нормативная и техническая документация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(НТД)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Документы, устанавливающие требования.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Качество отремонтированного оборудования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Степень соответствия совокупности присущих оборудованию характеристик ка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чества, полученных в результате выполнения его ремонта, требованиям, установленным в нормативной и технической документации.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Качество ремонта оборудования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Степень выполнения требований, установленных в нормативной и технической документации, при реализац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ии комплекса операций по восстановлению исправности или работоспособности оборудования и восстановлению ресурса оборудования или его составных частей.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Оценка качества ремонта оборудования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Установление степени соответствия результатов, полученных при осви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детельствовании, дефектации, контроле и испытаниях после устранения дефектов, характеристикам качества оборудования, установленным в нормативной и технической документации.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Методика оценки качества ремонта оборудования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Документ, устанавливающий требовани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 к применению совокупности методов освидетельствования, дефектации, контроля, испытаний оборудования и к определению характеристик качества в процессе ремонта и после ремонта, для формирования оценки качества ремонта оборудования.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Технические условия на к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апитальный ремонт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Нормативный документ, содержащий требования к дефектации изделия и его составных частей, способы ремонта для устранения дефектов, технические требования, значения показателей и нормы качества, которым должно удовлетворять изделие после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капитального ремонта, требования к контролю и испытаниям в процессе ремонта и после ремонта.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Эксплуатирующая организация (ЭО)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Организация, имеющая в собственности, хозяйственном ведении имущество электростанции, осуществляющая в отношении этого имущества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права и исполняющая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обязанности, необходимые для ведения деятельности по безопасному производству электрической и тепловой энергии в соответствии с действующим законодательством.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Оценка соответствия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Прямое или косвенное определение соблюдения требований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предъявляемых к объекту.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Подтверждение соответствия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Документальное удостоверение соответствия продукции или иных объектов, процессов производства, эксплуатации, хранения, перевозки, реализации и утилизации, выполнения работ или оказания услуг требовани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ям технических регламентов, положениям стандартов или условиям договоров.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Реконструкция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Комплекс строительных работ и организационно-строительных мероприятий, направленных на изменение основных технико-экономических показателей объекта (строительного объ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ема и общей площади здания, вместимости, пропускной способности и т.д.) или его назначения, в целях улучшения условий его эксплуатации, качества производимой продукции, увеличения объема производимой продукции. К реконструкции действующих предприятий относ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ится переустройство существующих цехов и объектов основного, подсобного и обслуживающего назначения, как правило, без расширения имеющихся зданий и сооружений основного назначения, осуществляемое по комплексному проекту на реконструкцию предприятия в целом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 целях увеличения производственных мощностей, улучшения качества и изменения номенклатуры продукции, в основном без увеличения численности работающих.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Техническое перевооружение -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Комплекс мероприятий по повышению технико-экономического уровня отдельных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производств, цехов и участков на основе внедрения передовой техники и технологии, механизации и автоматизации производства, модернизации и замены устаревшего и физически изношенного оборудования новым, более производительным, а также по совершенствованию 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бще объектного хозяйства и вспомогательных служб.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Модернизация объекта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Усовершенствование, обновление объекта, приведение его в соответствие с новыми требованиями и нормами,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техническими условиями, показателями качества (модернизируются в основном оборудование,  машины и технологические процессы).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Техническое перевооружение и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реконструкция (ТПиР)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Комплекс мероприятий по повышению технико-экономических показателей основных средств или их отдельных частей на основе внедрения передовой техники и технологии, механизации и автоматизации производства, модернизации и замены моральн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 устаревшего и физически изношенного оборудования новым, более производительным.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Техническая документация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Система документов, чертежей, расчетов, включая проектную и сметную документацию, а также содержащая другие документы, чертежи, расчеты, характериз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ующие эксплуатационные свойства объекта, его физическое и моральное состояние в процессе эксплуатации.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Проектная документация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Система документов, чертежей, расчетов и сметной документации, разрабатываемых для осуществления строительства, в соответствии 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Постановлением Правительства РФ от 16.02.2008 г. №87 «О составе разделов проектной документации и требования к их содержанию» (ред. от 02.08.2012 г.).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Сметная документация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Комплекс расчетов и документов в составе проектной документации, производимых для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определения стоимости проекта  -  в соответствии с  МДС 81-35.2004 («Методика определения стоимости строительной продукции на территории Российской Федерации»).</w:t>
      </w:r>
    </w:p>
    <w:p w:rsidR="00622D1F" w:rsidRDefault="000B726E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Исполнительная документация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Документация, оформляемая в процессе строительства (реконструкци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и, модернизации и техперевооружения), фиксирующая как процесс (кто делал, из чего, в какой последовательности, в какое время) производства строительно-монтажных работ, так и условия производства работ (погодные, технологические), а также техническое состоя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ние объекта.</w:t>
      </w:r>
    </w:p>
    <w:p w:rsidR="00622D1F" w:rsidRDefault="00622D1F">
      <w:pPr>
        <w:widowControl w:val="0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 Приёмка оборудования и оценка качества работ.</w:t>
      </w:r>
    </w:p>
    <w:p w:rsidR="00622D1F" w:rsidRDefault="000B726E">
      <w:pPr>
        <w:pStyle w:val="a3"/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период эксплуатации оборудования электростанций происходит изменение его технического состояния, которое определяет снижение надежности, </w:t>
      </w:r>
      <w:r>
        <w:rPr>
          <w:rFonts w:ascii="Times New Roman" w:hAnsi="Times New Roman"/>
          <w:sz w:val="28"/>
          <w:szCs w:val="28"/>
        </w:rPr>
        <w:lastRenderedPageBreak/>
        <w:t xml:space="preserve">эффективности его </w:t>
      </w:r>
      <w:r>
        <w:rPr>
          <w:rFonts w:ascii="Times New Roman" w:hAnsi="Times New Roman"/>
          <w:sz w:val="28"/>
          <w:szCs w:val="28"/>
        </w:rPr>
        <w:t xml:space="preserve">использования и вероятность ухудшения промышленной, экологической и других видов безопасности. Восстановление технических характеристик оборудования осуществляется в рамках системы технического обслуживания и ремонта оборудования электростанций. Изменение </w:t>
      </w:r>
      <w:r>
        <w:rPr>
          <w:rFonts w:ascii="Times New Roman" w:hAnsi="Times New Roman"/>
          <w:sz w:val="28"/>
          <w:szCs w:val="28"/>
        </w:rPr>
        <w:t xml:space="preserve">или улучшение характеристик оборудования осуществляется в результате его реконструкции и модернизации.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оборудование, ЗиС, передаточные устройства предприятий после ремонта подлежит приёмке  на предмет оценки соответствия нормативно-технической докумен</w:t>
      </w:r>
      <w:r>
        <w:rPr>
          <w:rFonts w:ascii="Times New Roman" w:hAnsi="Times New Roman"/>
          <w:sz w:val="28"/>
          <w:szCs w:val="28"/>
        </w:rPr>
        <w:t xml:space="preserve">тации и качества выполненных работ. Приёмка осуществляется независимо от способа производства работ, подрядным или хозяйственным способом.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Оценка качества отремонтированного оборудования характеризуется техническим состоянием оборудования после ремонта и </w:t>
      </w:r>
      <w:r>
        <w:rPr>
          <w:rFonts w:ascii="Times New Roman" w:hAnsi="Times New Roman"/>
          <w:sz w:val="28"/>
          <w:szCs w:val="28"/>
        </w:rPr>
        <w:t>степенью его соответствия требованиям нормативно-технической документации.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качества ремонта оборудования электростанций производится:</w:t>
      </w:r>
    </w:p>
    <w:p w:rsidR="00622D1F" w:rsidRDefault="000B726E">
      <w:pPr>
        <w:numPr>
          <w:ilvl w:val="0"/>
          <w:numId w:val="8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показателям качества отремонтированного оборудования;</w:t>
      </w:r>
    </w:p>
    <w:p w:rsidR="00622D1F" w:rsidRDefault="000B726E">
      <w:pPr>
        <w:numPr>
          <w:ilvl w:val="0"/>
          <w:numId w:val="8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степени выполнения требований нормативно-технической до</w:t>
      </w:r>
      <w:r>
        <w:rPr>
          <w:rFonts w:ascii="Times New Roman" w:hAnsi="Times New Roman"/>
          <w:sz w:val="28"/>
          <w:szCs w:val="28"/>
        </w:rPr>
        <w:t>кументации (НТД) на ремонт к составным частям, узлам, деталям и оборудованию в целом, определяющим качество отремонтированного оборудования.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Положение определяет  методику оценки качества ремонта для различных видов оборудования электростанций, которая баз</w:t>
      </w:r>
      <w:r>
        <w:rPr>
          <w:rFonts w:ascii="Times New Roman" w:hAnsi="Times New Roman"/>
          <w:sz w:val="28"/>
          <w:szCs w:val="28"/>
        </w:rPr>
        <w:t>ируется на единой методологии, согласно которой методика оценки качества ремонта конкретного вида (типа), оборудования электростанций включает две составляющие:</w:t>
      </w:r>
    </w:p>
    <w:p w:rsidR="00622D1F" w:rsidRDefault="000B726E">
      <w:pPr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методы сравнения показателей качества отремонтированного оборудования;</w:t>
      </w:r>
    </w:p>
    <w:p w:rsidR="00622D1F" w:rsidRDefault="000B726E">
      <w:pPr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методы оценки выполнения</w:t>
      </w:r>
      <w:r>
        <w:rPr>
          <w:rFonts w:ascii="Times New Roman" w:hAnsi="Times New Roman"/>
          <w:sz w:val="28"/>
          <w:szCs w:val="28"/>
        </w:rPr>
        <w:t xml:space="preserve"> требований НТД на ремонт к составным частям, узлам, деталям и оборудованию в целом в процессе ремонта для восстановления физических и функциональных свойств оборудования.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Оценка качества устанавливается каждому типу отремонтированного оборудования.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</w:t>
      </w:r>
      <w:r>
        <w:rPr>
          <w:rFonts w:ascii="Times New Roman" w:hAnsi="Times New Roman"/>
          <w:sz w:val="28"/>
          <w:szCs w:val="28"/>
        </w:rPr>
        <w:t xml:space="preserve"> качества отремонтированной установки (энергоблока), устанавливается по оценке качества основного оборудования с учетом оценок качества, установленного вспомогательного оборудования, входящему в состав установки, которое может ограничить мощность, экономич</w:t>
      </w:r>
      <w:r>
        <w:rPr>
          <w:rFonts w:ascii="Times New Roman" w:hAnsi="Times New Roman"/>
          <w:sz w:val="28"/>
          <w:szCs w:val="28"/>
        </w:rPr>
        <w:t>ность и надежность установки в целом в процессе последующей эксплуатации.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4.1. Приемка установок из ремонта.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Приемку установок из капитального и среднего ремонта должна производить комиссия по приемке из ремонта, возглавляемая техническим руководителем суб</w:t>
      </w:r>
      <w:r>
        <w:rPr>
          <w:rFonts w:ascii="Times New Roman" w:hAnsi="Times New Roman"/>
          <w:sz w:val="28"/>
          <w:szCs w:val="28"/>
        </w:rPr>
        <w:t>ъекта электроэнергетики. В состав комиссии включаются:</w:t>
      </w:r>
    </w:p>
    <w:p w:rsidR="00622D1F" w:rsidRDefault="000B726E">
      <w:pPr>
        <w:numPr>
          <w:ilvl w:val="0"/>
          <w:numId w:val="15"/>
        </w:numPr>
        <w:tabs>
          <w:tab w:val="left" w:pos="709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 главного инженера по эксплуатации;</w:t>
      </w:r>
    </w:p>
    <w:p w:rsidR="00622D1F" w:rsidRDefault="000B726E">
      <w:pPr>
        <w:numPr>
          <w:ilvl w:val="0"/>
          <w:numId w:val="15"/>
        </w:numPr>
        <w:tabs>
          <w:tab w:val="left" w:pos="709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заместитель главного инженера по ремонту; </w:t>
      </w:r>
    </w:p>
    <w:p w:rsidR="00622D1F" w:rsidRDefault="000B726E">
      <w:pPr>
        <w:numPr>
          <w:ilvl w:val="0"/>
          <w:numId w:val="15"/>
        </w:numPr>
        <w:tabs>
          <w:tab w:val="left" w:pos="709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руководитель ремонта установки;</w:t>
      </w:r>
    </w:p>
    <w:p w:rsidR="00622D1F" w:rsidRDefault="000B726E">
      <w:pPr>
        <w:numPr>
          <w:ilvl w:val="0"/>
          <w:numId w:val="15"/>
        </w:numPr>
        <w:tabs>
          <w:tab w:val="left" w:pos="709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начальники цехов, в ведении которых находятся ремонтируемые установки;</w:t>
      </w:r>
    </w:p>
    <w:p w:rsidR="00622D1F" w:rsidRDefault="000B726E">
      <w:pPr>
        <w:numPr>
          <w:ilvl w:val="0"/>
          <w:numId w:val="15"/>
        </w:numPr>
        <w:tabs>
          <w:tab w:val="left" w:pos="709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руководители ремонтных работ подрядных организаций, участвующих в ремонте;</w:t>
      </w:r>
    </w:p>
    <w:p w:rsidR="00622D1F" w:rsidRDefault="000B726E">
      <w:pPr>
        <w:numPr>
          <w:ilvl w:val="0"/>
          <w:numId w:val="15"/>
        </w:numPr>
        <w:tabs>
          <w:tab w:val="left" w:pos="709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представители СПБиОТ электростанции;</w:t>
      </w:r>
    </w:p>
    <w:p w:rsidR="00622D1F" w:rsidRDefault="000B726E">
      <w:pPr>
        <w:numPr>
          <w:ilvl w:val="0"/>
          <w:numId w:val="15"/>
        </w:numPr>
        <w:tabs>
          <w:tab w:val="left" w:pos="709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представители ОППР электростанции;</w:t>
      </w:r>
    </w:p>
    <w:p w:rsidR="00622D1F" w:rsidRDefault="000B726E">
      <w:pPr>
        <w:numPr>
          <w:ilvl w:val="0"/>
          <w:numId w:val="15"/>
        </w:numPr>
        <w:tabs>
          <w:tab w:val="left" w:pos="709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представители ПТО электростанций;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Допускается включать в состав комиссии руководителей групп (цехов) наладки,</w:t>
      </w:r>
      <w:r>
        <w:rPr>
          <w:rFonts w:ascii="Times New Roman" w:hAnsi="Times New Roman"/>
          <w:sz w:val="28"/>
          <w:szCs w:val="28"/>
        </w:rPr>
        <w:t xml:space="preserve"> лабораторий.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Приемку вспомогательного и общестанционного оборудования из ремонта должны осуществлять комиссии по приемке из ремонта, возглавляемые руководителями подразделений объекта электроэнергетики, в ведении которых находится ремонтируемое оборудован</w:t>
      </w:r>
      <w:r>
        <w:rPr>
          <w:rFonts w:ascii="Times New Roman" w:hAnsi="Times New Roman"/>
          <w:sz w:val="28"/>
          <w:szCs w:val="28"/>
        </w:rPr>
        <w:t>ие.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4.1.1. Приемка установок из ремонта должна производиться по программе, согласованной с организациями - исполнителями ремонта и утвержденной </w:t>
      </w:r>
      <w:r>
        <w:rPr>
          <w:rFonts w:ascii="Times New Roman" w:hAnsi="Times New Roman"/>
          <w:sz w:val="28"/>
          <w:szCs w:val="28"/>
        </w:rPr>
        <w:lastRenderedPageBreak/>
        <w:t>техническим руководителем субъекта электроэнергетики (далее - программа приемки).</w:t>
      </w:r>
    </w:p>
    <w:p w:rsidR="00622D1F" w:rsidRDefault="000B726E">
      <w:pPr>
        <w:tabs>
          <w:tab w:val="left" w:pos="709"/>
        </w:tabs>
        <w:spacing w:after="0" w:line="360" w:lineRule="auto"/>
        <w:ind w:left="107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Программа приемки должна содержать:</w:t>
      </w:r>
    </w:p>
    <w:p w:rsidR="00622D1F" w:rsidRDefault="000B726E">
      <w:pPr>
        <w:numPr>
          <w:ilvl w:val="0"/>
          <w:numId w:val="10"/>
        </w:numPr>
        <w:tabs>
          <w:tab w:val="left" w:pos="709"/>
        </w:tabs>
        <w:spacing w:after="0" w:line="360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перечень приемо-сдаточных испытаний, сроки и ответственных за их проведение лиц;</w:t>
      </w:r>
    </w:p>
    <w:p w:rsidR="00622D1F" w:rsidRDefault="000B726E">
      <w:pPr>
        <w:numPr>
          <w:ilvl w:val="0"/>
          <w:numId w:val="10"/>
        </w:numPr>
        <w:tabs>
          <w:tab w:val="left" w:pos="709"/>
        </w:tabs>
        <w:spacing w:after="0" w:line="360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программы приемо-сдаточных испытаний установок, сроки и ответственных за их выполнение;</w:t>
      </w:r>
    </w:p>
    <w:p w:rsidR="00622D1F" w:rsidRDefault="000B726E">
      <w:pPr>
        <w:numPr>
          <w:ilvl w:val="0"/>
          <w:numId w:val="10"/>
        </w:numPr>
        <w:tabs>
          <w:tab w:val="left" w:pos="709"/>
        </w:tabs>
        <w:spacing w:after="0" w:line="360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перечень приемо-сдаточной документации;</w:t>
      </w:r>
    </w:p>
    <w:p w:rsidR="00622D1F" w:rsidRDefault="000B726E">
      <w:pPr>
        <w:numPr>
          <w:ilvl w:val="0"/>
          <w:numId w:val="32"/>
        </w:numPr>
        <w:tabs>
          <w:tab w:val="left" w:pos="709"/>
          <w:tab w:val="left" w:pos="1134"/>
        </w:tabs>
        <w:spacing w:after="0" w:line="360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сроки и отв</w:t>
      </w:r>
      <w:r>
        <w:rPr>
          <w:rFonts w:ascii="Times New Roman" w:hAnsi="Times New Roman"/>
          <w:sz w:val="28"/>
          <w:szCs w:val="28"/>
        </w:rPr>
        <w:t>етственных за проверку отчетной ремонтной документации;</w:t>
      </w:r>
    </w:p>
    <w:p w:rsidR="00622D1F" w:rsidRDefault="000B726E">
      <w:pPr>
        <w:numPr>
          <w:ilvl w:val="0"/>
          <w:numId w:val="32"/>
        </w:numPr>
        <w:tabs>
          <w:tab w:val="left" w:pos="709"/>
          <w:tab w:val="left" w:pos="1134"/>
        </w:tabs>
        <w:spacing w:after="0" w:line="360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сроки и ответственных за опробование и приемку отдельных видов оборудования;</w:t>
      </w:r>
    </w:p>
    <w:p w:rsidR="00622D1F" w:rsidRDefault="000B726E">
      <w:pPr>
        <w:numPr>
          <w:ilvl w:val="0"/>
          <w:numId w:val="32"/>
        </w:numPr>
        <w:tabs>
          <w:tab w:val="left" w:pos="709"/>
          <w:tab w:val="left" w:pos="1134"/>
        </w:tabs>
        <w:spacing w:after="0" w:line="360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особые условия приемки отдельных видов оборудования из ремонта;</w:t>
      </w:r>
    </w:p>
    <w:p w:rsidR="00622D1F" w:rsidRDefault="000B726E">
      <w:pPr>
        <w:numPr>
          <w:ilvl w:val="0"/>
          <w:numId w:val="32"/>
        </w:numPr>
        <w:tabs>
          <w:tab w:val="left" w:pos="709"/>
          <w:tab w:val="left" w:pos="1134"/>
        </w:tabs>
        <w:spacing w:after="0" w:line="360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другие мероприятия, связанные с проведением приемо - сдаточных испытаний.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4.1.2. Руководители работ предприятий, участвующих в ремонте, предъявляют приемочной комиссии необходимую документацию, составленную в процессе ремонта, в том числе: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ведомость планир</w:t>
      </w:r>
      <w:r>
        <w:rPr>
          <w:rFonts w:ascii="Times New Roman" w:hAnsi="Times New Roman"/>
          <w:sz w:val="28"/>
          <w:szCs w:val="28"/>
        </w:rPr>
        <w:t>уемых работ (Приложение №12);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ведомость выполненных работ по ремонту (Приложение №26);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ведомость дополнительных работ по ремонту (Приложение №13);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 исключения из ведомости планируемых работ по ремонту (Приложение №14);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  <w:highlight w:val="yellow"/>
        </w:rPr>
        <w:t>протоколы технических решений</w:t>
      </w:r>
      <w:r>
        <w:rPr>
          <w:rFonts w:ascii="Times New Roman" w:hAnsi="Times New Roman"/>
          <w:sz w:val="28"/>
          <w:szCs w:val="28"/>
          <w:highlight w:val="yellow"/>
        </w:rPr>
        <w:t xml:space="preserve"> по выявленным, но не устраненным дефектам;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протоколы испытаний, формуляры, карты контроля, карты измерений, протоколы и иные документы, характеризующие (фиксирующие) техническое состояние составных частей оборудования до и после выполнения ремонтных работ</w:t>
      </w:r>
      <w:r>
        <w:rPr>
          <w:rFonts w:ascii="Times New Roman" w:hAnsi="Times New Roman"/>
          <w:sz w:val="28"/>
          <w:szCs w:val="28"/>
        </w:rPr>
        <w:t xml:space="preserve"> и степень соответствия отремонтированных составных частей требованиям нормативно-технической документации;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результаты входного контроля, сертификаты и иные документы, подтверждающие соответствие качества использованных в процессе ремонта материалы, компле</w:t>
      </w:r>
      <w:r>
        <w:rPr>
          <w:rFonts w:ascii="Times New Roman" w:hAnsi="Times New Roman"/>
          <w:sz w:val="28"/>
          <w:szCs w:val="28"/>
        </w:rPr>
        <w:t>ктующих и запасных частей;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сварочная документация;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протоколы опробования отдельных видов оборудования, входящего в установку;</w:t>
      </w:r>
    </w:p>
    <w:p w:rsidR="00622D1F" w:rsidRDefault="000B726E">
      <w:pPr>
        <w:numPr>
          <w:ilvl w:val="0"/>
          <w:numId w:val="11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акты на скрытые работы;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Документация предъявляется приемочной комиссии не позднее, чем за двое суток до окончания ремонта. Перечен</w:t>
      </w:r>
      <w:r>
        <w:rPr>
          <w:rFonts w:ascii="Times New Roman" w:hAnsi="Times New Roman"/>
          <w:sz w:val="28"/>
          <w:szCs w:val="28"/>
        </w:rPr>
        <w:t>ь сдаточной документации утверждается главным инженером электростанции.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4.1.3. Окончанием ремонта считается: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для энергоблоков, турбоагрегатов с поперечными связями и трансформаторов – время включения генератора (трансформатора) в сеть;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для паровых котл</w:t>
      </w:r>
      <w:r>
        <w:rPr>
          <w:rFonts w:ascii="Times New Roman" w:hAnsi="Times New Roman"/>
          <w:sz w:val="28"/>
          <w:szCs w:val="28"/>
        </w:rPr>
        <w:t>ов с поперечными связями – время подключения к станционному трубопроводу острого пара;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для энергоблоков с двухкорпусными котлами (дубль – блоков) – время включения энергоблока под нагрузку с одним из корпусов котла. При этом растопка и включение второго </w:t>
      </w:r>
      <w:r>
        <w:rPr>
          <w:rFonts w:ascii="Times New Roman" w:hAnsi="Times New Roman"/>
          <w:sz w:val="28"/>
          <w:szCs w:val="28"/>
        </w:rPr>
        <w:t>котла производится в соответствии с графиком нагружения энергоблока, если задержка в ремонте не предусмотрена графиком ремонта. Невыполнение этого условия рассматривается как перепростой дубль-блок в ремонте.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ремонта, реконструкции (модернизации) про</w:t>
      </w:r>
      <w:r>
        <w:rPr>
          <w:rFonts w:ascii="Times New Roman" w:hAnsi="Times New Roman"/>
          <w:sz w:val="28"/>
          <w:szCs w:val="28"/>
        </w:rPr>
        <w:t>водятся приемо-сдаточные испытания установок и отдельных систем для проверки качества сборки и регулировки, а также для проверки эксплуатационных показателей на соответствие установленным требованиям.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Испытания должны проводиться по программе, составленной в соответствии с обязательными требованиями, устанавливающими порядок разработки, согласования и утверждения программы испытаний на тепловых электростанциях.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Приемо-сдаточные испытания установки должн</w:t>
      </w:r>
      <w:r>
        <w:rPr>
          <w:rFonts w:ascii="Times New Roman" w:hAnsi="Times New Roman"/>
          <w:sz w:val="28"/>
          <w:szCs w:val="28"/>
        </w:rPr>
        <w:t>ы проводиться в два этапа: испытания при пуске и испытания под нагрузкой.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Сроки проведения приемо-сдаточных испытаний должны обеспечивать включение энергоустановки под нагрузку согласно графику выполнения ремонтных работ.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Испытания должны проводиться по пр</w:t>
      </w:r>
      <w:r>
        <w:rPr>
          <w:rFonts w:ascii="Times New Roman" w:hAnsi="Times New Roman"/>
          <w:sz w:val="28"/>
          <w:szCs w:val="28"/>
        </w:rPr>
        <w:t>ограмме, утвержденной техническим руководителем субъекта электроэнергетики, согласованной с субъектом оперативно-диспетчерского управления.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4.1.4. Программа приемо-сдаточных испытаний должна включать: </w:t>
      </w:r>
    </w:p>
    <w:p w:rsidR="00622D1F" w:rsidRDefault="000B726E">
      <w:pPr>
        <w:numPr>
          <w:ilvl w:val="0"/>
          <w:numId w:val="12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пуске – порядок проведения испытаний вспомогательн</w:t>
      </w:r>
      <w:r>
        <w:rPr>
          <w:rFonts w:ascii="Times New Roman" w:hAnsi="Times New Roman"/>
          <w:sz w:val="28"/>
          <w:szCs w:val="28"/>
        </w:rPr>
        <w:t>ых систем и оборудования установки, продолжительность испытаний, ответственных лиц и особые условия при необходимости. При пуске основное внимание уделяется узлам и элементам оборудования, используемого лишь при пуске или претерпевающего при пуске наибольш</w:t>
      </w:r>
      <w:r>
        <w:rPr>
          <w:rFonts w:ascii="Times New Roman" w:hAnsi="Times New Roman"/>
          <w:sz w:val="28"/>
          <w:szCs w:val="28"/>
        </w:rPr>
        <w:t xml:space="preserve">ие напряжения (пусковая арматура, элементы схем растопки и продувки, растопочные горелки и др.); </w:t>
      </w:r>
    </w:p>
    <w:p w:rsidR="00622D1F" w:rsidRDefault="000B726E">
      <w:pPr>
        <w:numPr>
          <w:ilvl w:val="0"/>
          <w:numId w:val="12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 нагрузкой – перечень режимов и контролируемых параметров, продолжительность испытаний, лиц, ответственных за проведение испытаний. 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Программа приемо-сдато</w:t>
      </w:r>
      <w:r>
        <w:rPr>
          <w:rFonts w:ascii="Times New Roman" w:hAnsi="Times New Roman"/>
          <w:sz w:val="28"/>
          <w:szCs w:val="28"/>
        </w:rPr>
        <w:t>чных испытаний должна соответствовать Правилам технической эксплуатации электрических станций и сетей Российской Федерации, утвержденным приказом Минэнерго России от 19.06.2003 N 229 (зарегистрирован Минюстом России 20.06.2003, регистрационный N 4799) (дал</w:t>
      </w:r>
      <w:r>
        <w:rPr>
          <w:rFonts w:ascii="Times New Roman" w:hAnsi="Times New Roman"/>
          <w:sz w:val="28"/>
          <w:szCs w:val="28"/>
        </w:rPr>
        <w:t>ее - ПТЭ) и инструкциям по эксплуатации оборудования.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результатам поузловой приемки установки, испытаний и опробования оборудования установки, проверки и анализа предъявленной документации приемочная комиссия принимает решение о возможности  пуска устан</w:t>
      </w:r>
      <w:r>
        <w:rPr>
          <w:rFonts w:ascii="Times New Roman" w:hAnsi="Times New Roman"/>
          <w:sz w:val="28"/>
          <w:szCs w:val="28"/>
        </w:rPr>
        <w:t>овки.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Установки и оборудование электростанций, прошедшие ремонт,</w:t>
      </w:r>
      <w:r>
        <w:t xml:space="preserve"> </w:t>
      </w:r>
      <w:r>
        <w:rPr>
          <w:rFonts w:ascii="Times New Roman" w:hAnsi="Times New Roman"/>
          <w:sz w:val="28"/>
          <w:szCs w:val="28"/>
        </w:rPr>
        <w:t>реконструкцию (модернизацию) подлежат приемо-сдаточным испытаниям под нагрузкой в течение 48 часов.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 невозможности включения оборудования для проведения приемо-сдаточных испытаний (ог</w:t>
      </w:r>
      <w:r>
        <w:rPr>
          <w:rFonts w:ascii="Times New Roman" w:hAnsi="Times New Roman"/>
          <w:sz w:val="28"/>
          <w:szCs w:val="28"/>
        </w:rPr>
        <w:t xml:space="preserve">раничения по тепловому графику, графику несения </w:t>
      </w:r>
      <w:r>
        <w:rPr>
          <w:rFonts w:ascii="Times New Roman" w:hAnsi="Times New Roman"/>
          <w:sz w:val="28"/>
          <w:szCs w:val="28"/>
        </w:rPr>
        <w:lastRenderedPageBreak/>
        <w:t>нагрузок), после согласования с Главным инженером АО «ДГК» и определения сроков проведения приемо-сдаточных испытаний и подконтрольной эксплуатации, оформляется Акт приемки установки из ремонта на основании А</w:t>
      </w:r>
      <w:r>
        <w:rPr>
          <w:rFonts w:ascii="Times New Roman" w:hAnsi="Times New Roman"/>
          <w:sz w:val="28"/>
          <w:szCs w:val="28"/>
        </w:rPr>
        <w:t xml:space="preserve">ктов поузловой  приемки оборудования, Актов гидравлических испытаний, Актов опрессовки, Актов прокрутки оборудования, Актов электрических испытаний, заключений по контролю металла, ремонтным формулярам и т.д.). В данном случае окончанием ремонта считается </w:t>
      </w:r>
      <w:r>
        <w:rPr>
          <w:rFonts w:ascii="Times New Roman" w:hAnsi="Times New Roman"/>
          <w:sz w:val="28"/>
          <w:szCs w:val="28"/>
        </w:rPr>
        <w:t>время постановки оборудования в резерв.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в течение приемо-сдаточных испытаний были обнаружены дефекты, препятствующие работе оборудования с номинальной нагрузкой, или обнаруженные дефекты в соответствии с ПТЭ или инструкцией по эксплуатации требуют нем</w:t>
      </w:r>
      <w:r>
        <w:rPr>
          <w:rFonts w:ascii="Times New Roman" w:hAnsi="Times New Roman"/>
          <w:sz w:val="28"/>
          <w:szCs w:val="28"/>
        </w:rPr>
        <w:t>едленного останова, то ремонт считается незаконченным до устранения этих дефектов и повторного проведения приемо-сдаточных испытаний.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возникновении в процессе приемо-сдаточных испытаний нарушений нормальной работы отдельных составных частей оборудовани</w:t>
      </w:r>
      <w:r>
        <w:rPr>
          <w:rFonts w:ascii="Times New Roman" w:hAnsi="Times New Roman"/>
          <w:sz w:val="28"/>
          <w:szCs w:val="28"/>
        </w:rPr>
        <w:t>я (систем), при которых в соответствии с ПТЭ и инструкцией по эксплуатации оборудования не требуется немедленный останов, вопрос о продолжении приемо-сдаточных испытаний решается в зависимости от характера нарушений техническим руководителем субъекта элект</w:t>
      </w:r>
      <w:r>
        <w:rPr>
          <w:rFonts w:ascii="Times New Roman" w:hAnsi="Times New Roman"/>
          <w:sz w:val="28"/>
          <w:szCs w:val="28"/>
        </w:rPr>
        <w:t>роэнергетики.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Обнаруженные дефекты должны устраняться исполнителем ремонта в сроки, согласованные с субъектом электроэнергетики, но не позднее срока окончания подконтрольной эксплуатации.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приемо-сдаточные испытания оборудования под нагрузкой прерывали</w:t>
      </w:r>
      <w:r>
        <w:rPr>
          <w:rFonts w:ascii="Times New Roman" w:hAnsi="Times New Roman"/>
          <w:sz w:val="28"/>
          <w:szCs w:val="28"/>
        </w:rPr>
        <w:t>сь для устранения дефектов, то временем окончания ремонта считается время последней в процессе испытаний постановки под нагрузку. При этом приемо-сдаточные испытания оборудования проводятся в течение 48 часов с момента последней постановки оборудования под</w:t>
      </w:r>
      <w:r>
        <w:rPr>
          <w:rFonts w:ascii="Times New Roman" w:hAnsi="Times New Roman"/>
          <w:sz w:val="28"/>
          <w:szCs w:val="28"/>
        </w:rPr>
        <w:t xml:space="preserve"> нагрузку.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этом обнаруженные дефекты устраняются исполнителем ремонта в сроки, согласованные с электростанцией.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Если в течение приемо - </w:t>
      </w:r>
      <w:r>
        <w:rPr>
          <w:rFonts w:ascii="Times New Roman" w:hAnsi="Times New Roman"/>
          <w:sz w:val="28"/>
          <w:szCs w:val="28"/>
        </w:rPr>
        <w:t>сдаточных испытаний не были обнаружены дефекты, препятствующие работе оборудования с номинальной нагрузкой, или обнаруженные дефекты не требуют немедленного останова, то приемочная комиссия принимает решение о приемке из ремонта установки.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основании рез</w:t>
      </w:r>
      <w:r>
        <w:rPr>
          <w:rFonts w:ascii="Times New Roman" w:hAnsi="Times New Roman"/>
          <w:sz w:val="28"/>
          <w:szCs w:val="28"/>
        </w:rPr>
        <w:t>ультатов поузлового контроля и представленных документов приемочные комиссии оформляют акты по приемке оборудования и установок из ремонта, реконструкции (модернизации) в форме Приложения №29 и Приложения №30, выставляют предварительные оценки качества отр</w:t>
      </w:r>
      <w:r>
        <w:rPr>
          <w:rFonts w:ascii="Times New Roman" w:hAnsi="Times New Roman"/>
          <w:sz w:val="28"/>
          <w:szCs w:val="28"/>
        </w:rPr>
        <w:t>емонтированного оборудования, качества выполненных ремонтных работ и соответствие требованиям Правил пожарной безопасности.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  приемки установки из капитального ремонта является основным отчетным документом электростанции и характеризует техническое сост</w:t>
      </w:r>
      <w:r>
        <w:rPr>
          <w:rFonts w:ascii="Times New Roman" w:hAnsi="Times New Roman"/>
          <w:sz w:val="28"/>
          <w:szCs w:val="28"/>
        </w:rPr>
        <w:t>ояние установки в целом.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Акты на приемку из ремонта установки и входящего в нее оборудования подписываются в течение 5 дней после окончания приемо-сдаточных испытаний.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после завершения ремонта, реконструкции (модернизации) по условиям работы объекта э</w:t>
      </w:r>
      <w:r>
        <w:rPr>
          <w:rFonts w:ascii="Times New Roman" w:hAnsi="Times New Roman"/>
          <w:sz w:val="28"/>
          <w:szCs w:val="28"/>
        </w:rPr>
        <w:t>лектроэнергетики установка не вводится под нагрузку и переводится в резерв или в вынужденный простой, то приемка из ремонта должна осуществляться по итогам технического контроля, испытаний и опробований, проведенных в процессе ремонта. Временем окончания р</w:t>
      </w:r>
      <w:r>
        <w:rPr>
          <w:rFonts w:ascii="Times New Roman" w:hAnsi="Times New Roman"/>
          <w:sz w:val="28"/>
          <w:szCs w:val="28"/>
        </w:rPr>
        <w:t>емонта установки считается время постановки в резерв или время вывода в вынужденный простой.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4"/>
          <w:lang w:eastAsia="ru-RU"/>
        </w:rPr>
        <w:t xml:space="preserve">Перенос сроков приемо-сдаточных испытаний осуществляется с согласования главного инженера АО «ДГК» заблаговременно до планового окончания ремонта. 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основании ре</w:t>
      </w:r>
      <w:r>
        <w:rPr>
          <w:rFonts w:ascii="Times New Roman" w:hAnsi="Times New Roman"/>
          <w:sz w:val="28"/>
          <w:szCs w:val="28"/>
        </w:rPr>
        <w:t>зультатов контроля и представленных документов субъект электроэнергетики должен оформить акты приемки оборудования и установок из ремонта, установить предварительные оценки качества отремонтированного оборудования и качества выполненных ремонтных работ.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</w:t>
      </w:r>
      <w:r>
        <w:rPr>
          <w:rFonts w:ascii="Times New Roman" w:hAnsi="Times New Roman"/>
          <w:sz w:val="28"/>
          <w:szCs w:val="28"/>
        </w:rPr>
        <w:t>и этом субъект электроэнергетики при вводе установки в эксплуатацию по окончании ее нахождения в резерве должен обеспечить проведение приемо-сдаточных испытаний при пуске и под нагрузкой, а также проведение подконтрольной эксплуатации. После завершения под</w:t>
      </w:r>
      <w:r>
        <w:rPr>
          <w:rFonts w:ascii="Times New Roman" w:hAnsi="Times New Roman"/>
          <w:sz w:val="28"/>
          <w:szCs w:val="28"/>
        </w:rPr>
        <w:t>контрольной эксплуатации должны устанавливаться окончательные оценки качества ремонта.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случаях наличия в номенклатуре работ замен основных элементов оборудования после проведения реконструкции (модернизации) или капитального ремонта в соответствии с разделом </w:t>
      </w:r>
      <w:r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 xml:space="preserve"> Федеральных норм и правил в области промышленной безопасности "Правила промышле</w:t>
      </w:r>
      <w:r>
        <w:rPr>
          <w:rFonts w:ascii="Times New Roman" w:hAnsi="Times New Roman"/>
          <w:sz w:val="28"/>
          <w:szCs w:val="28"/>
        </w:rPr>
        <w:t>нной безопасности опасных производственных объектов, на которых используется оборудование, работающее под избыточным давлением", оформляется «Акт готовности оборудования, работающего под избыточным давлением, к вводу в эксплуатацию» по форме приложения 7 к</w:t>
      </w:r>
      <w:r>
        <w:rPr>
          <w:rFonts w:ascii="Times New Roman" w:hAnsi="Times New Roman"/>
          <w:sz w:val="28"/>
          <w:szCs w:val="28"/>
        </w:rPr>
        <w:t xml:space="preserve"> указанным выше Правилам. При этом в состав комиссии включается уполномоченный представитель Ростехнадзора.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4.1.5. После окончания приемо-сдаточных испытаний начинается подконтрольная эксплуатация отремонтированного оборудования, которая завершается через </w:t>
      </w:r>
      <w:r>
        <w:rPr>
          <w:rFonts w:ascii="Times New Roman" w:hAnsi="Times New Roman"/>
          <w:sz w:val="28"/>
          <w:szCs w:val="28"/>
        </w:rPr>
        <w:t>30 календарных дней с даты окончания ремонта.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 случае невозможности проведения подконтрольной эксплуатации в установленные сроки, новый срок проведения подконтрольной эксплуатации назначается приемочной комиссией с письменным согласованием Главного инжен</w:t>
      </w:r>
      <w:r>
        <w:rPr>
          <w:rFonts w:ascii="Times New Roman" w:hAnsi="Times New Roman"/>
          <w:sz w:val="28"/>
          <w:szCs w:val="28"/>
        </w:rPr>
        <w:t xml:space="preserve">ера АО «ДГК».  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период подконтрольной эксплуатации заканчивается проверка работы оборудования на всех режимах, проводятся испытания и наладка всех систем, завершаются отделочные работы по тепловой изоляции.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период прохождения подконтрольной эксплуатаци</w:t>
      </w:r>
      <w:r>
        <w:rPr>
          <w:rFonts w:ascii="Times New Roman" w:hAnsi="Times New Roman"/>
          <w:sz w:val="28"/>
          <w:szCs w:val="28"/>
        </w:rPr>
        <w:t>и, оборудование проходит испытания на номинальных параметрах пара и основном топливе на ТЭС и постоянной или поочередной работе всего вспомогательного оборудования по нормальной эксплуатационной схеме на различных режимах с доведением нагрузки до номинальн</w:t>
      </w:r>
      <w:r>
        <w:rPr>
          <w:rFonts w:ascii="Times New Roman" w:hAnsi="Times New Roman"/>
          <w:sz w:val="28"/>
          <w:szCs w:val="28"/>
        </w:rPr>
        <w:t>ой.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Сроки проведения испытаний оборудования на номинальных параметрах согласовываются с филиалами АО «СО ЕЭС РДУ ОДУ Востока» при помесячном планировании.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номинальные нагрузки и параметры не могут быть достигнуты по независящим от электростанции причи</w:t>
      </w:r>
      <w:r>
        <w:rPr>
          <w:rFonts w:ascii="Times New Roman" w:hAnsi="Times New Roman"/>
          <w:sz w:val="28"/>
          <w:szCs w:val="28"/>
        </w:rPr>
        <w:t xml:space="preserve">нам, а установки и оборудования не могут быть проверены в режиме номинальной нагрузки, допускается, в программе испытаний устанавливать другие предельные нагрузки и параметры. Режимы испытаний при этом устанавливаются приемочной комиссией по согласованию  </w:t>
      </w:r>
      <w:r>
        <w:rPr>
          <w:rFonts w:ascii="Times New Roman" w:hAnsi="Times New Roman"/>
          <w:sz w:val="28"/>
          <w:szCs w:val="28"/>
        </w:rPr>
        <w:t>с филиалами АО «СО ЕЭС РДУ ОДУ Востока» и оговариваются в Акте приемки.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По результатам подконтрольной эксплуатации и проведенных испытаний заполняются ведомости параметров технического состояния оборудования (Приложения 15, 16, 17, 18, 19, 20, 21, 22, 23).</w:t>
      </w:r>
      <w:r>
        <w:rPr>
          <w:rFonts w:ascii="Times New Roman" w:hAnsi="Times New Roman"/>
          <w:sz w:val="28"/>
          <w:szCs w:val="28"/>
        </w:rPr>
        <w:t xml:space="preserve"> Оценка технического состояния основного оборудования до и после ремонта определяется в соответствии с требованиями РД 34.26.617-97, РД 34.20.581-96, РД 153-34.1-26.303-98,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СО 153-34.20.501-2003. Ведомости основных параметров технического состояния оборудо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вания после ремонта оформляются в течение 10 дней после окончания подконтрольной эксплуатации.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 проведения испытаний на нагрузках отличных от номинальных, контролируемые параметры технического состояния оборудования после ремонта следует скорректир</w:t>
      </w:r>
      <w:r>
        <w:rPr>
          <w:rFonts w:ascii="Times New Roman" w:hAnsi="Times New Roman"/>
          <w:sz w:val="28"/>
          <w:szCs w:val="28"/>
        </w:rPr>
        <w:t>овать в соответствии с поправками к нормативным характеристикам в соответствие с требованиями РД 153-34.1-26.303-98 «Методические указания по проведению эксплуатационных испытаний котельных установок для оценки качества ремонта».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4.2. Приемка оборудования </w:t>
      </w:r>
      <w:r>
        <w:rPr>
          <w:rFonts w:ascii="Times New Roman" w:hAnsi="Times New Roman"/>
          <w:sz w:val="28"/>
          <w:szCs w:val="28"/>
        </w:rPr>
        <w:t>установки из ремонта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Приемку оборудования, входящего в состав установок, из ремонта, реконструкции (модернизации) производят комиссии, возглавляемые начальниками эксплуатационных цехов с оформлением Акта в форме, установленной Приложением №29.</w:t>
      </w:r>
    </w:p>
    <w:p w:rsidR="00622D1F" w:rsidRDefault="000B726E">
      <w:pPr>
        <w:tabs>
          <w:tab w:val="left" w:pos="567"/>
          <w:tab w:val="left" w:pos="709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. В состав к</w:t>
      </w:r>
      <w:r>
        <w:rPr>
          <w:rFonts w:ascii="Times New Roman" w:hAnsi="Times New Roman"/>
          <w:sz w:val="28"/>
          <w:szCs w:val="28"/>
        </w:rPr>
        <w:t>аждой комиссии включаются:</w:t>
      </w:r>
    </w:p>
    <w:p w:rsidR="00622D1F" w:rsidRDefault="000B726E">
      <w:pPr>
        <w:numPr>
          <w:ilvl w:val="0"/>
          <w:numId w:val="14"/>
        </w:numPr>
        <w:tabs>
          <w:tab w:val="left" w:pos="567"/>
          <w:tab w:val="left" w:pos="993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начальник (зам. Начальника) эксплуатационного цеха;</w:t>
      </w:r>
    </w:p>
    <w:p w:rsidR="00622D1F" w:rsidRDefault="000B726E">
      <w:pPr>
        <w:numPr>
          <w:ilvl w:val="0"/>
          <w:numId w:val="14"/>
        </w:numPr>
        <w:tabs>
          <w:tab w:val="left" w:pos="567"/>
          <w:tab w:val="left" w:pos="993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руководитель работ по ремонту оборудования установки;</w:t>
      </w:r>
    </w:p>
    <w:p w:rsidR="00622D1F" w:rsidRDefault="000B726E">
      <w:pPr>
        <w:numPr>
          <w:ilvl w:val="0"/>
          <w:numId w:val="14"/>
        </w:numPr>
        <w:tabs>
          <w:tab w:val="left" w:pos="567"/>
          <w:tab w:val="left" w:pos="993"/>
          <w:tab w:val="left" w:pos="113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руководители подрядных организаций, участвующие в ремонте оборудования установки.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Допускается включать в состав комиссии ру</w:t>
      </w:r>
      <w:r>
        <w:rPr>
          <w:rFonts w:ascii="Times New Roman" w:hAnsi="Times New Roman"/>
          <w:sz w:val="28"/>
          <w:szCs w:val="28"/>
        </w:rPr>
        <w:t>ководителей групп (цехов) наладки, лабораторий.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Персональный состав всех приемочных комиссий определяется приказом по структурному подразделению АО «ДГК».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Комиссия по приемке оборудования, входящего в состав установки, начинает свою работу в процессе ремон</w:t>
      </w:r>
      <w:r>
        <w:rPr>
          <w:rFonts w:ascii="Times New Roman" w:hAnsi="Times New Roman"/>
          <w:sz w:val="28"/>
          <w:szCs w:val="28"/>
        </w:rPr>
        <w:t>та. Она рассматривает представленную документацию, анализирует и подготавливает ее для представления в комиссию по приёмке установки.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Приемка оборудования, с выставлением предварительных оценок, производится в сроки определенные сетевым графиком ремонта ус</w:t>
      </w:r>
      <w:r>
        <w:rPr>
          <w:rFonts w:ascii="Times New Roman" w:hAnsi="Times New Roman"/>
          <w:sz w:val="28"/>
          <w:szCs w:val="28"/>
        </w:rPr>
        <w:t xml:space="preserve">тановки. 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4.3. Приемка отдельных узлов и единиц оборудования из ремонта.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Приемка из ремонта, реконструкции (модернизации) составных частей основного оборудования и оборудования, входящего в состав установки, оформляется актом в форме, установленной Приложе</w:t>
      </w:r>
      <w:r>
        <w:rPr>
          <w:rFonts w:ascii="Times New Roman" w:hAnsi="Times New Roman"/>
          <w:sz w:val="28"/>
          <w:szCs w:val="28"/>
        </w:rPr>
        <w:t>нием №29.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 утверждается главным инженером электростанции, или другим лицом, назначенным приказом по электростанции.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акту по приемке оборудования, входящего в установку, должны быть приложены (при необходимости) протоколы</w:t>
      </w:r>
      <w:r>
        <w:rPr>
          <w:rFonts w:ascii="Times New Roman" w:hAnsi="Times New Roman"/>
          <w:sz w:val="28"/>
          <w:szCs w:val="28"/>
        </w:rPr>
        <w:t xml:space="preserve"> (работы, выполненные с отклонениями от установленных требований, причины отклонений и др.), ремонтные формуляры, заключения по контролю металла, сертификаты на используемые МТР и запасные части  и другие документы, составленные совместно Заказчиком и Испо</w:t>
      </w:r>
      <w:r>
        <w:rPr>
          <w:rFonts w:ascii="Times New Roman" w:hAnsi="Times New Roman"/>
          <w:sz w:val="28"/>
          <w:szCs w:val="28"/>
        </w:rPr>
        <w:t>лнителем ремонта следующие документы:</w:t>
      </w:r>
    </w:p>
    <w:p w:rsidR="00622D1F" w:rsidRDefault="000B726E">
      <w:pPr>
        <w:numPr>
          <w:ilvl w:val="0"/>
          <w:numId w:val="13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акты дефектации оборудования (Приложение №24);</w:t>
      </w:r>
    </w:p>
    <w:p w:rsidR="00622D1F" w:rsidRDefault="000B726E">
      <w:pPr>
        <w:numPr>
          <w:ilvl w:val="0"/>
          <w:numId w:val="13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акты об использовании для ремонта материалов-заместителей (Приложение №25);</w:t>
      </w:r>
    </w:p>
    <w:p w:rsidR="00622D1F" w:rsidRDefault="000B726E">
      <w:pPr>
        <w:numPr>
          <w:ilvl w:val="0"/>
          <w:numId w:val="13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ведомость выполненных работ по ремонту (Приложение №26);</w:t>
      </w:r>
    </w:p>
    <w:p w:rsidR="00622D1F" w:rsidRDefault="000B726E">
      <w:pPr>
        <w:numPr>
          <w:ilvl w:val="0"/>
          <w:numId w:val="13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протокол гидравлических испытаний (При</w:t>
      </w:r>
      <w:r>
        <w:rPr>
          <w:rFonts w:ascii="Times New Roman" w:hAnsi="Times New Roman"/>
          <w:sz w:val="28"/>
          <w:szCs w:val="28"/>
        </w:rPr>
        <w:t>ложение №27);</w:t>
      </w:r>
    </w:p>
    <w:p w:rsidR="00622D1F" w:rsidRDefault="000B726E">
      <w:pPr>
        <w:numPr>
          <w:ilvl w:val="0"/>
          <w:numId w:val="13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 на закрытие цилиндра (Приложение №28)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 на приемку оборудования из ремонта является основным отчетным документом Исполнителя ремонта за выполненный им объем ремонтных работ по оборудованию установки.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4.4. Приемка из ремонта тепловы</w:t>
      </w:r>
      <w:r>
        <w:rPr>
          <w:rFonts w:ascii="Times New Roman" w:hAnsi="Times New Roman"/>
          <w:b/>
          <w:sz w:val="28"/>
          <w:szCs w:val="28"/>
        </w:rPr>
        <w:t>х сетей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Ремонт оборудования тепловых сетей (насосы, арматура, КИП и автоматика, электрооборудование и др.) производится в соответствии с требованиями нормативно-технической и технологической документации, в том числе в соответствии с проектом производства </w:t>
      </w:r>
      <w:r>
        <w:rPr>
          <w:rFonts w:ascii="Times New Roman" w:hAnsi="Times New Roman"/>
          <w:sz w:val="28"/>
          <w:szCs w:val="28"/>
        </w:rPr>
        <w:t xml:space="preserve">работ (ППР) составленным и утвержденным ремонтной организацией, и согласованным с предприятием тепловых сетей (заказчиком).  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Ремонтные организации отвечают за сроки начала и окончания, качество выполненных ремонтных работ, технологическую, производственну</w:t>
      </w:r>
      <w:r>
        <w:rPr>
          <w:rFonts w:ascii="Times New Roman" w:hAnsi="Times New Roman"/>
          <w:sz w:val="28"/>
          <w:szCs w:val="28"/>
        </w:rPr>
        <w:t>ю и трудовую дисциплину, а также за соблюдение правил техники безопасности и противопожарной безопасности своим персоналом.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Проведение контроля выполняемых  и приемка выполненных работ по техническому перевооружению и реконструкции трубопроводов тепловых с</w:t>
      </w:r>
      <w:r>
        <w:rPr>
          <w:rFonts w:ascii="Times New Roman" w:hAnsi="Times New Roman"/>
          <w:sz w:val="28"/>
          <w:szCs w:val="28"/>
        </w:rPr>
        <w:t>етей АО «ДГК» регламентируется «Положением о строительном контроле АО «ДГК».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проведении ремонта предприятием тепловых сетей осуществляется поузловой и поэтапный контроль качества выполняемых скрытых работ. </w:t>
      </w:r>
    </w:p>
    <w:p w:rsidR="00622D1F" w:rsidRDefault="000B726E">
      <w:pPr>
        <w:widowControl w:val="0"/>
        <w:tabs>
          <w:tab w:val="left" w:pos="0"/>
        </w:tabs>
        <w:spacing w:after="0" w:line="360" w:lineRule="auto"/>
        <w:ind w:right="-1" w:firstLine="284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 выполнении и приёмке работ ведется и офор</w:t>
      </w:r>
      <w:r>
        <w:rPr>
          <w:rFonts w:ascii="Times New Roman" w:eastAsia="Times New Roman" w:hAnsi="Times New Roman"/>
          <w:sz w:val="28"/>
          <w:szCs w:val="28"/>
        </w:rPr>
        <w:t>мляется следующая производственно-техническая документация:</w:t>
      </w:r>
    </w:p>
    <w:p w:rsidR="00622D1F" w:rsidRDefault="000B726E">
      <w:pPr>
        <w:widowControl w:val="0"/>
        <w:numPr>
          <w:ilvl w:val="1"/>
          <w:numId w:val="27"/>
        </w:numPr>
        <w:tabs>
          <w:tab w:val="left" w:pos="0"/>
          <w:tab w:val="left" w:pos="709"/>
        </w:tabs>
        <w:spacing w:after="0" w:line="360" w:lineRule="auto"/>
        <w:ind w:left="0" w:right="-1" w:firstLine="284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общие и специальные журналы работ, с отражением фактических сроков выполнения скрываемых работ, количество или объем материалов, изделий, извлеченных (сдвигаемых) грунтовых масс, а также применяем</w:t>
      </w:r>
      <w:r>
        <w:rPr>
          <w:rFonts w:ascii="Times New Roman" w:eastAsia="Times New Roman" w:hAnsi="Times New Roman"/>
          <w:sz w:val="28"/>
          <w:szCs w:val="28"/>
        </w:rPr>
        <w:t>ых технологий производства работ и применяемое оборудование;</w:t>
      </w:r>
    </w:p>
    <w:p w:rsidR="00622D1F" w:rsidRDefault="000B726E">
      <w:pPr>
        <w:widowControl w:val="0"/>
        <w:numPr>
          <w:ilvl w:val="1"/>
          <w:numId w:val="27"/>
        </w:numPr>
        <w:tabs>
          <w:tab w:val="left" w:pos="0"/>
          <w:tab w:val="left" w:pos="709"/>
        </w:tabs>
        <w:spacing w:after="0" w:line="360" w:lineRule="auto"/>
        <w:ind w:left="0" w:right="-1" w:firstLine="284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журналы (акты) осуществления инструментального и лабораторного контроля, выполненного ремонтной организацией;</w:t>
      </w:r>
    </w:p>
    <w:p w:rsidR="00622D1F" w:rsidRDefault="000B726E">
      <w:pPr>
        <w:widowControl w:val="0"/>
        <w:numPr>
          <w:ilvl w:val="1"/>
          <w:numId w:val="27"/>
        </w:numPr>
        <w:tabs>
          <w:tab w:val="left" w:pos="0"/>
          <w:tab w:val="left" w:pos="709"/>
        </w:tabs>
        <w:spacing w:after="0" w:line="360" w:lineRule="auto"/>
        <w:ind w:left="0" w:right="-1" w:firstLine="284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паспорта и сертификаты, документы качества на материалы и изделия;</w:t>
      </w:r>
    </w:p>
    <w:p w:rsidR="00622D1F" w:rsidRDefault="000B726E">
      <w:pPr>
        <w:widowControl w:val="0"/>
        <w:numPr>
          <w:ilvl w:val="1"/>
          <w:numId w:val="27"/>
        </w:numPr>
        <w:tabs>
          <w:tab w:val="left" w:pos="0"/>
          <w:tab w:val="left" w:pos="709"/>
        </w:tabs>
        <w:spacing w:after="0" w:line="360" w:lineRule="auto"/>
        <w:ind w:left="0" w:right="-1" w:firstLine="284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документы, подтвер</w:t>
      </w:r>
      <w:r>
        <w:rPr>
          <w:rFonts w:ascii="Times New Roman" w:eastAsia="Times New Roman" w:hAnsi="Times New Roman"/>
          <w:sz w:val="28"/>
          <w:szCs w:val="28"/>
        </w:rPr>
        <w:t>ждающие проведение входного контроля применяемых  материалов (изделий) (акты входного контроля, журналы входного контроля);</w:t>
      </w:r>
    </w:p>
    <w:p w:rsidR="00622D1F" w:rsidRDefault="000B726E">
      <w:pPr>
        <w:widowControl w:val="0"/>
        <w:numPr>
          <w:ilvl w:val="1"/>
          <w:numId w:val="27"/>
        </w:numPr>
        <w:tabs>
          <w:tab w:val="left" w:pos="0"/>
          <w:tab w:val="left" w:pos="709"/>
        </w:tabs>
        <w:spacing w:after="0" w:line="360" w:lineRule="auto"/>
        <w:ind w:left="0" w:right="-1" w:firstLine="284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акты испытания и опробования технических устройств;</w:t>
      </w:r>
    </w:p>
    <w:p w:rsidR="00622D1F" w:rsidRDefault="000B726E">
      <w:pPr>
        <w:widowControl w:val="0"/>
        <w:numPr>
          <w:ilvl w:val="1"/>
          <w:numId w:val="27"/>
        </w:numPr>
        <w:tabs>
          <w:tab w:val="left" w:pos="0"/>
          <w:tab w:val="left" w:pos="709"/>
        </w:tabs>
        <w:spacing w:after="0" w:line="360" w:lineRule="auto"/>
        <w:ind w:left="0" w:right="-1" w:firstLine="284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оформленные в установленном порядке изменения к проектной (рабочей) документации, при наличии таковых;</w:t>
      </w:r>
    </w:p>
    <w:p w:rsidR="00622D1F" w:rsidRDefault="000B726E">
      <w:pPr>
        <w:widowControl w:val="0"/>
        <w:numPr>
          <w:ilvl w:val="1"/>
          <w:numId w:val="27"/>
        </w:numPr>
        <w:tabs>
          <w:tab w:val="left" w:pos="0"/>
          <w:tab w:val="left" w:pos="709"/>
        </w:tabs>
        <w:spacing w:after="0" w:line="360" w:lineRule="auto"/>
        <w:ind w:left="0" w:right="-1" w:firstLine="284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оформленные для подписи акты освидетельствования скрытых работ с приложением исполнительных чертежей (Приложение 4).</w:t>
      </w:r>
    </w:p>
    <w:p w:rsidR="00622D1F" w:rsidRDefault="000B726E">
      <w:pPr>
        <w:widowControl w:val="0"/>
        <w:tabs>
          <w:tab w:val="left" w:pos="493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Акты освидетельствования скрытых раб</w:t>
      </w: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от оформляются на следующие виды работ: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геодезическая разбивка трассы;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2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разборка асфальтобетонных покрытий, бордюрного камня, ограждений;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разработка, доработка грунта;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устройство оснований траншей и котлованов;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монтаж строительных конструкций, заделку и омо</w:t>
      </w: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ноличивание стыков;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очистку внутренней поверхности труб;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проверку технологических свойств электродов;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сварку контрольного стыка;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укладку трубопроводов;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акт на визуальный контроль и измерение размеров шва сварных стыков 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сварку трубопроводов и закладных частей сборных конструкций;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подготовку под антикоррозийное покрытие труб;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антикоррозийное покрытие труб;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тепловую изоляцию трубопроводов;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дренажные устройства;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прокладку дренажного трубопровода;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устройство дренажных колодцев;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гидроизоляция строительных конструкций;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растяжку П-образных компенсаторов (Приложение 5);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lastRenderedPageBreak/>
        <w:t>ревизию и испытание арматуры;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монтаж сальниковых, сильфонных и П-образных компенсаторов;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обратную засыпку траншей и котлованов;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укладку</w:t>
      </w: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 xml:space="preserve"> футляров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гидроизоляция футляров;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промывку (продувки) трубопроводов (Приложение 6);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гидравлическое или пневматическое испытание (Приложение 7);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армирование монолитных ж/бетонных конструкций;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бетонирование;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установку упоров неподвижных опор;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монтаж м/констр</w:t>
      </w: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укций;</w:t>
      </w:r>
    </w:p>
    <w:p w:rsidR="00622D1F" w:rsidRDefault="000B726E">
      <w:pPr>
        <w:widowControl w:val="0"/>
        <w:numPr>
          <w:ilvl w:val="0"/>
          <w:numId w:val="29"/>
        </w:numPr>
        <w:tabs>
          <w:tab w:val="left" w:pos="277"/>
          <w:tab w:val="left" w:pos="851"/>
        </w:tabs>
        <w:spacing w:after="0" w:line="360" w:lineRule="auto"/>
        <w:ind w:firstLine="284"/>
        <w:jc w:val="both"/>
        <w:rPr>
          <w:rFonts w:ascii="Times New Roman" w:eastAsia="Times New Roman" w:hAnsi="Times New Roman"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/>
          <w:color w:val="000000"/>
          <w:sz w:val="28"/>
          <w:lang w:eastAsia="ru-RU" w:bidi="ru-RU"/>
        </w:rPr>
        <w:t>работы по камерам.</w:t>
      </w:r>
    </w:p>
    <w:p w:rsidR="00622D1F" w:rsidRDefault="000B726E">
      <w:pPr>
        <w:widowControl w:val="0"/>
        <w:tabs>
          <w:tab w:val="left" w:pos="0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Приемку сетей из капитального ремонта производит комиссия под руководством главного инженера (заместителя главного инженера) энергопредприятия или начальника района.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 комиссии оформляется приказом по предприятию тепловых сет</w:t>
      </w:r>
      <w:r>
        <w:rPr>
          <w:rFonts w:ascii="Times New Roman" w:hAnsi="Times New Roman"/>
          <w:sz w:val="28"/>
          <w:szCs w:val="28"/>
        </w:rPr>
        <w:t>ей.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состав комиссии для приемки объекта после капитального ремонта входят:</w:t>
      </w:r>
    </w:p>
    <w:p w:rsidR="00622D1F" w:rsidRDefault="000B726E">
      <w:pPr>
        <w:numPr>
          <w:ilvl w:val="0"/>
          <w:numId w:val="17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главный инженер или заместитель главного инженера;</w:t>
      </w:r>
    </w:p>
    <w:p w:rsidR="00622D1F" w:rsidRDefault="000B726E">
      <w:pPr>
        <w:numPr>
          <w:ilvl w:val="0"/>
          <w:numId w:val="17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эксплуатационного района;</w:t>
      </w:r>
    </w:p>
    <w:p w:rsidR="00622D1F" w:rsidRDefault="000B726E">
      <w:pPr>
        <w:numPr>
          <w:ilvl w:val="0"/>
          <w:numId w:val="17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представитель подрядной организации, производившей ремонт;</w:t>
      </w:r>
    </w:p>
    <w:p w:rsidR="00622D1F" w:rsidRDefault="000B726E">
      <w:pPr>
        <w:numPr>
          <w:ilvl w:val="0"/>
          <w:numId w:val="17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представитель технического надзора;</w:t>
      </w:r>
    </w:p>
    <w:p w:rsidR="00622D1F" w:rsidRDefault="000B726E">
      <w:pPr>
        <w:numPr>
          <w:ilvl w:val="0"/>
          <w:numId w:val="17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мастер линейного участка, обслуживающий этот участок сетей;</w:t>
      </w:r>
    </w:p>
    <w:p w:rsidR="00622D1F" w:rsidRDefault="000B726E">
      <w:pPr>
        <w:numPr>
          <w:ilvl w:val="0"/>
          <w:numId w:val="17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инженер-инспектор по эксплуатации и технике безопасности.</w:t>
      </w:r>
    </w:p>
    <w:p w:rsidR="00622D1F" w:rsidRDefault="000B726E">
      <w:pPr>
        <w:widowControl w:val="0"/>
        <w:tabs>
          <w:tab w:val="left" w:pos="0"/>
          <w:tab w:val="left" w:pos="993"/>
        </w:tabs>
        <w:spacing w:after="0" w:line="360" w:lineRule="auto"/>
        <w:ind w:right="-1" w:firstLine="284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Выявленные недостатки, замечания, нарушения и отклонения при выполнении строительных работ и поузловой</w:t>
      </w:r>
      <w:r>
        <w:rPr>
          <w:rFonts w:ascii="Times New Roman" w:eastAsia="Times New Roman" w:hAnsi="Times New Roman"/>
          <w:sz w:val="28"/>
          <w:szCs w:val="28"/>
        </w:rPr>
        <w:t xml:space="preserve"> приемке конструкций и участков сетей, устраняются с повторным принятием  выполненных работ. 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Приемочной комиссии при сдаче объекта из капитального ремонта предъявляется техническая документация в соответствии с утвержденным</w:t>
      </w:r>
      <w:r>
        <w:rPr>
          <w:sz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предприятием тепловых сетей перечнем документации, передаваемой </w:t>
      </w:r>
      <w:r>
        <w:rPr>
          <w:rFonts w:ascii="Times New Roman" w:hAnsi="Times New Roman"/>
          <w:sz w:val="28"/>
          <w:szCs w:val="28"/>
        </w:rPr>
        <w:lastRenderedPageBreak/>
        <w:t xml:space="preserve">подрядчиком заказчику после окончания работ по капитальному ремонту и реконструкции объектов тепловых сетей (Приложение 3).   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 работы комиссии оформляется актом  приемки тепловой сет</w:t>
      </w:r>
      <w:r>
        <w:rPr>
          <w:rFonts w:ascii="Times New Roman" w:hAnsi="Times New Roman"/>
          <w:sz w:val="28"/>
          <w:szCs w:val="28"/>
        </w:rPr>
        <w:t>и из капитального ремонта (Приложения 8), который входит в документацию, предъявляемую при приемке сетей в эксплуатацию.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Руководители работ, предприятий и организаций, участвующих в капитальном ремонте предъявляют приемочной комиссии исполнительную докумен</w:t>
      </w:r>
      <w:r>
        <w:rPr>
          <w:rFonts w:ascii="Times New Roman" w:hAnsi="Times New Roman"/>
          <w:sz w:val="28"/>
          <w:szCs w:val="28"/>
        </w:rPr>
        <w:t>тацию, составленную в процессе проведения работ.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результатам осмотра объекта, испытаний, проверки и анализа предъявленной документации приемочная комиссия дает разрешение на включение сети в работу.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Распоряжение оформляется записью в оперативном журнале</w:t>
      </w:r>
      <w:r>
        <w:rPr>
          <w:rFonts w:ascii="Times New Roman" w:hAnsi="Times New Roman"/>
          <w:sz w:val="28"/>
          <w:szCs w:val="28"/>
        </w:rPr>
        <w:t xml:space="preserve"> диспетчера.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Окончанием капитального ремонта считается время включения сети и установление в ней циркуляции сетевой воды, а если участок по режимным условиям не включается в работу, то время окончания ремонта устанавливается приемочной комиссией.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Тепловая </w:t>
      </w:r>
      <w:r>
        <w:rPr>
          <w:rFonts w:ascii="Times New Roman" w:hAnsi="Times New Roman"/>
          <w:sz w:val="28"/>
          <w:szCs w:val="28"/>
        </w:rPr>
        <w:t>сеть проверяется в работе под нагрузкой в течение 24 часов.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Испытания под нагрузкой производятся при постоянной работе сети по нормальной эксплуатационной схеме с доведением нагрузки до номинальной.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номинальная нагрузка и параметры не могут быть дости</w:t>
      </w:r>
      <w:r>
        <w:rPr>
          <w:rFonts w:ascii="Times New Roman" w:hAnsi="Times New Roman"/>
          <w:sz w:val="28"/>
          <w:szCs w:val="28"/>
        </w:rPr>
        <w:t>гнуты по независящим от предприятия тепловых сетей причинам, то предельные параметры и нагрузка устанавливаются по режиму работы сети и оговариваются в акте приемки.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в течение приемо-сдаточных испытаний были обнаружены дефекты, препятствующие работе с</w:t>
      </w:r>
      <w:r>
        <w:rPr>
          <w:rFonts w:ascii="Times New Roman" w:hAnsi="Times New Roman"/>
          <w:sz w:val="28"/>
          <w:szCs w:val="28"/>
        </w:rPr>
        <w:t>ети с номинальной нагрузкой или обнаруженные дефекты (непровар стыка, свищи, деформация неподвижной опоры, перекос стакана компенсатора и т.п.) требуют немедленного останова, то ремонт считается незаконченным до устранения этих дефектов.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обнаруженные д</w:t>
      </w:r>
      <w:r>
        <w:rPr>
          <w:rFonts w:ascii="Times New Roman" w:hAnsi="Times New Roman"/>
          <w:sz w:val="28"/>
          <w:szCs w:val="28"/>
        </w:rPr>
        <w:t>ефекты, которые не требуют немедленного останова, устраняются исполнителем в сроки, согласованные с предприятием тепловых сетей.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Если в течение приемо-сдаточных испытаний не были обнаружены дефекты, препятствующие работе сети, или обнаруженные дефекты не т</w:t>
      </w:r>
      <w:r>
        <w:rPr>
          <w:rFonts w:ascii="Times New Roman" w:hAnsi="Times New Roman"/>
          <w:sz w:val="28"/>
          <w:szCs w:val="28"/>
        </w:rPr>
        <w:t>ребуют немедленного отключения, то комиссия принимает решение о приемке тепловой сети (участка) из ремонта.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окончания приемо-сдаточных испытаний осуществляется подконтрольная эксплуатация сети в течение 30 календарных дней с момента ее включения.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период подконтрольной эксплуатации проводится проверка работы сети, необходимые режимные испытания и наладка.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4.5. Приемка зданий и сооружений из ремонта.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Приемка выполненных работ по текущему ремонту зданий и сооружений тепловых электростанций должна ос</w:t>
      </w:r>
      <w:r>
        <w:rPr>
          <w:rFonts w:ascii="Times New Roman" w:hAnsi="Times New Roman"/>
          <w:sz w:val="28"/>
          <w:szCs w:val="28"/>
        </w:rPr>
        <w:t>уществляться персоналом субъекта электроэнергетики с участием представителей организации - исполнителя ремонта.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Приемка зданий и сооружений тепловых электростанций из капитального ремонта должна осуществляться комиссией по приемке, назначаемой субъектом эл</w:t>
      </w:r>
      <w:r>
        <w:rPr>
          <w:rFonts w:ascii="Times New Roman" w:hAnsi="Times New Roman"/>
          <w:sz w:val="28"/>
          <w:szCs w:val="28"/>
        </w:rPr>
        <w:t>ектроэнергетики, при участии ответственных представителей организации - исполнителя ремонта.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Комиссия по приемке должна производить контроль технической документации, составленной перед ремонтом, в процессе ремонта и после ремонта, отражающей техническое с</w:t>
      </w:r>
      <w:r>
        <w:rPr>
          <w:rFonts w:ascii="Times New Roman" w:hAnsi="Times New Roman"/>
          <w:sz w:val="28"/>
          <w:szCs w:val="28"/>
        </w:rPr>
        <w:t>остояние отремонтированного здания или сооружения тепловых электростанций и качество выполненных ремонтных работ.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приемке зданий и сооружений тепловых электростанций из капитального ремонта комиссии по приемке должна быть представлена проектная докумен</w:t>
      </w:r>
      <w:r>
        <w:rPr>
          <w:rFonts w:ascii="Times New Roman" w:hAnsi="Times New Roman"/>
          <w:sz w:val="28"/>
          <w:szCs w:val="28"/>
        </w:rPr>
        <w:t>тация, исполнительные чертежи, ведомость дефектов и объемов работ, журналы производства работ, акты скрытых работ (Приложение 63), акты выполненных работ.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сдаче зданий и сооружений тепловых электростанций из текущего ремонта должна быть представлена до</w:t>
      </w:r>
      <w:r>
        <w:rPr>
          <w:rFonts w:ascii="Times New Roman" w:hAnsi="Times New Roman"/>
          <w:sz w:val="28"/>
          <w:szCs w:val="28"/>
        </w:rPr>
        <w:t>кументация в соответствии с Приложениями 59, 60, 61.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 приемке в эксплуатацию отремонтированных объектов необходимо руководствоваться СП 68.13330.2017</w:t>
      </w:r>
      <w:r>
        <w:rPr>
          <w:sz w:val="28"/>
        </w:rPr>
        <w:t xml:space="preserve"> «</w:t>
      </w:r>
      <w:r>
        <w:rPr>
          <w:rFonts w:ascii="Times New Roman" w:hAnsi="Times New Roman"/>
          <w:sz w:val="28"/>
          <w:szCs w:val="28"/>
        </w:rPr>
        <w:t>Приемка в эксплуатацию законченных строительством объектов. Основные положения. Актуализированная реда</w:t>
      </w:r>
      <w:r>
        <w:rPr>
          <w:rFonts w:ascii="Times New Roman" w:hAnsi="Times New Roman"/>
          <w:sz w:val="28"/>
          <w:szCs w:val="28"/>
        </w:rPr>
        <w:t>кция СНиП 3.01.04-87».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Результаты приемки из ремонта зданий и сооружений тепловых электростанций должны оформляться актом, согласно форме, приведенной в Приложении 62.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Приемка зданий и сооружений тепловых электростанций из капитального ремонта разрешается </w:t>
      </w:r>
      <w:r>
        <w:rPr>
          <w:rFonts w:ascii="Times New Roman" w:hAnsi="Times New Roman"/>
          <w:sz w:val="28"/>
          <w:szCs w:val="28"/>
        </w:rPr>
        <w:t>только после выполнения всех работ, предусмотренных проектом или сметами на ремонт зданий и сооружений в целом или его очередей.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Запрещается приемка зданий и сооружений тепловых электростанций из капитального ремонта с дефектами и невыполненными проектными</w:t>
      </w:r>
      <w:r>
        <w:rPr>
          <w:rFonts w:ascii="Times New Roman" w:hAnsi="Times New Roman"/>
          <w:sz w:val="28"/>
          <w:szCs w:val="28"/>
        </w:rPr>
        <w:t xml:space="preserve"> решениями.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качества ремонтных работ должна производиться субъектом электроэнергетики в процессе производства ремонтных работ и при приемке здания или сооружения из ремонта в порядке, аналогичном оценке качества строительных работ в соответствии с С</w:t>
      </w:r>
      <w:r>
        <w:rPr>
          <w:rFonts w:ascii="Times New Roman" w:hAnsi="Times New Roman"/>
          <w:sz w:val="28"/>
          <w:szCs w:val="28"/>
        </w:rPr>
        <w:t>П 68.13330.2017.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оценке качества выполнения ремонтных работ зданий и сооружений тепловых электростанций следует руководствоваться утвержденной проектной документацией и строительными нормами и правилами по соответствующим видам работ.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частности, при </w:t>
      </w:r>
      <w:r>
        <w:rPr>
          <w:rFonts w:ascii="Times New Roman" w:hAnsi="Times New Roman"/>
          <w:sz w:val="28"/>
          <w:szCs w:val="28"/>
        </w:rPr>
        <w:t>оценке качества выполнения ремонтных работ и работ по модернизации дымовых труб, газоходов, градирен следует руководствоваться утвержденной проектной документацией; СНиП по соответствующим видам работ, "Инструкцией по эксплуатации железобетонных и кирпичны</w:t>
      </w:r>
      <w:r>
        <w:rPr>
          <w:rFonts w:ascii="Times New Roman" w:hAnsi="Times New Roman"/>
          <w:sz w:val="28"/>
          <w:szCs w:val="28"/>
        </w:rPr>
        <w:t>х дымовых труб и газоходов энергопредприятий" СО 34.21.523-99 (РД 153-34.1-21.523-99), "Типовой инструкцией по приемке и эксплуатации башенных градирен" СО 34.22.402-94 (РД 34.22.402-94).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Сведения о выполненном капитальном ремонте заносятся в паспорт произ</w:t>
      </w:r>
      <w:r>
        <w:rPr>
          <w:rFonts w:ascii="Times New Roman" w:hAnsi="Times New Roman"/>
          <w:sz w:val="28"/>
          <w:szCs w:val="28"/>
        </w:rPr>
        <w:t>водственного здания и сооружения.</w:t>
      </w:r>
    </w:p>
    <w:p w:rsidR="00622D1F" w:rsidRDefault="000B726E">
      <w:pPr>
        <w:tabs>
          <w:tab w:val="left" w:pos="709"/>
          <w:tab w:val="left" w:pos="851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Сведения о текущем ремонте вносятся в технический журнал эксплуатации зданий, сооружений (Приложение 64).</w:t>
      </w:r>
    </w:p>
    <w:p w:rsidR="00622D1F" w:rsidRDefault="000B726E">
      <w:pPr>
        <w:spacing w:after="0" w:line="360" w:lineRule="auto"/>
        <w:ind w:firstLine="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5. Оценка качества отремонтированного оборудования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5.1. Оценка качества отремонтированного оборудования характеризуе</w:t>
      </w:r>
      <w:r>
        <w:rPr>
          <w:rFonts w:ascii="Times New Roman" w:hAnsi="Times New Roman"/>
          <w:sz w:val="28"/>
          <w:szCs w:val="28"/>
        </w:rPr>
        <w:t xml:space="preserve">т техническое состояние оборудования после ремонта и его соответствие требованиям ремонтной документации и устанавливается на основании результатов испытаний и приемки оборудования из ремонта.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качества устанавливается:</w:t>
      </w:r>
    </w:p>
    <w:p w:rsidR="00622D1F" w:rsidRDefault="000B726E">
      <w:pPr>
        <w:numPr>
          <w:ilvl w:val="0"/>
          <w:numId w:val="18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предварительно – по результат</w:t>
      </w:r>
      <w:r>
        <w:rPr>
          <w:rFonts w:ascii="Times New Roman" w:hAnsi="Times New Roman"/>
          <w:sz w:val="28"/>
          <w:szCs w:val="28"/>
        </w:rPr>
        <w:t>ам проведенных приемо-сдаточных испытаний;</w:t>
      </w:r>
    </w:p>
    <w:p w:rsidR="00622D1F" w:rsidRDefault="000B726E">
      <w:pPr>
        <w:numPr>
          <w:ilvl w:val="0"/>
          <w:numId w:val="18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окончательно – по результатам прохождения месячной подконтрольной эксплуатации, в течение которой должна быть закончена проверка работы оборудования на всех режимах, проведены испытания и наладка всех систем.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Отре</w:t>
      </w:r>
      <w:r>
        <w:rPr>
          <w:rFonts w:ascii="Times New Roman" w:hAnsi="Times New Roman"/>
          <w:sz w:val="28"/>
          <w:szCs w:val="28"/>
        </w:rPr>
        <w:t>монтированному оборудованию может быть установлена одна из следующих оценок качества:</w:t>
      </w:r>
    </w:p>
    <w:p w:rsidR="00622D1F" w:rsidRDefault="000B726E">
      <w:pPr>
        <w:numPr>
          <w:ilvl w:val="0"/>
          <w:numId w:val="19"/>
        </w:numPr>
        <w:spacing w:after="0" w:line="360" w:lineRule="auto"/>
        <w:ind w:hanging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соответствует требованиям ремонтной документации;</w:t>
      </w:r>
    </w:p>
    <w:p w:rsidR="00622D1F" w:rsidRDefault="000B726E">
      <w:pPr>
        <w:numPr>
          <w:ilvl w:val="0"/>
          <w:numId w:val="19"/>
        </w:numPr>
        <w:spacing w:after="0" w:line="360" w:lineRule="auto"/>
        <w:ind w:hanging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соответствует требованиям ремонтной документации с ограничением;</w:t>
      </w:r>
    </w:p>
    <w:p w:rsidR="00622D1F" w:rsidRDefault="000B726E">
      <w:pPr>
        <w:numPr>
          <w:ilvl w:val="0"/>
          <w:numId w:val="19"/>
        </w:numPr>
        <w:spacing w:after="0" w:line="360" w:lineRule="auto"/>
        <w:ind w:hanging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 соответствует требованиям ремонтной документации.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.1.1. Оценку «соответствует требованиям ремонтной документации» </w:t>
      </w:r>
      <w:r>
        <w:rPr>
          <w:rFonts w:ascii="Times New Roman" w:hAnsi="Times New Roman"/>
          <w:sz w:val="28"/>
          <w:szCs w:val="28"/>
          <w:highlight w:val="yellow"/>
        </w:rPr>
        <w:t>устанавливают, если:</w:t>
      </w:r>
    </w:p>
    <w:p w:rsidR="00622D1F" w:rsidRDefault="000B726E">
      <w:pPr>
        <w:numPr>
          <w:ilvl w:val="0"/>
          <w:numId w:val="20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  <w:highlight w:val="yellow"/>
        </w:rPr>
        <w:t>устранены все дефекты, выявленные в результате контроля составных частей оборудования;</w:t>
      </w:r>
    </w:p>
    <w:p w:rsidR="00622D1F" w:rsidRDefault="000B726E">
      <w:pPr>
        <w:numPr>
          <w:ilvl w:val="0"/>
          <w:numId w:val="20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  <w:highlight w:val="yellow"/>
        </w:rPr>
        <w:t xml:space="preserve">выполнены требования ПТЭ и требования ремонтной документации, определяющие качество </w:t>
      </w:r>
      <w:r>
        <w:rPr>
          <w:rFonts w:ascii="Times New Roman" w:hAnsi="Times New Roman"/>
          <w:sz w:val="28"/>
          <w:szCs w:val="28"/>
          <w:highlight w:val="yellow"/>
        </w:rPr>
        <w:t>оборудования;</w:t>
      </w:r>
    </w:p>
    <w:p w:rsidR="00622D1F" w:rsidRDefault="000B726E">
      <w:pPr>
        <w:numPr>
          <w:ilvl w:val="0"/>
          <w:numId w:val="20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  <w:highlight w:val="yellow"/>
        </w:rPr>
        <w:t>приемо-сдаточные испытания показали, что пуск, нагружение и работа оборудования на разных режимах соответствуют требованиям ПТЭ и инструкций по эксплуатации;</w:t>
      </w:r>
    </w:p>
    <w:p w:rsidR="00622D1F" w:rsidRDefault="000B726E">
      <w:pPr>
        <w:numPr>
          <w:ilvl w:val="0"/>
          <w:numId w:val="20"/>
        </w:numPr>
        <w:tabs>
          <w:tab w:val="left" w:pos="709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значения параметров технического состояния находятся на уровне нормативных.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5.1.2. </w:t>
      </w:r>
      <w:r>
        <w:rPr>
          <w:rFonts w:ascii="Times New Roman" w:hAnsi="Times New Roman"/>
          <w:sz w:val="28"/>
          <w:szCs w:val="28"/>
          <w:highlight w:val="yellow"/>
        </w:rPr>
        <w:t>Оценку «соответствует требованиям ремонтной документации с ограничением» устанавливают, если:</w:t>
      </w:r>
    </w:p>
    <w:p w:rsidR="00622D1F" w:rsidRDefault="000B726E">
      <w:pPr>
        <w:numPr>
          <w:ilvl w:val="0"/>
          <w:numId w:val="21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highlight w:val="yellow"/>
        </w:rPr>
        <w:t>должна устанавливаться при невыполнении хотя бы одного из требований, указанных в пункте 5.1.1 настоящего Положения, но при этом дальнейшая эксплуатация оборудова</w:t>
      </w:r>
      <w:r>
        <w:rPr>
          <w:rFonts w:ascii="Times New Roman" w:hAnsi="Times New Roman"/>
          <w:sz w:val="28"/>
          <w:szCs w:val="28"/>
          <w:highlight w:val="yellow"/>
        </w:rPr>
        <w:t>ния в соответствии с требованиями ПТЭ</w:t>
      </w:r>
      <w:r>
        <w:rPr>
          <w:rFonts w:ascii="Times New Roman" w:hAnsi="Times New Roman"/>
          <w:sz w:val="28"/>
          <w:szCs w:val="28"/>
        </w:rPr>
        <w:t xml:space="preserve"> возможна и приемочная комиссия принимает решение о временной эксплуатации оборудования.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Оборудование, отремонтированное с оценкой «соответствует требованиям ремонтной документации с ограничением»,  допускается к эксплу</w:t>
      </w:r>
      <w:r>
        <w:rPr>
          <w:rFonts w:ascii="Times New Roman" w:hAnsi="Times New Roman"/>
          <w:sz w:val="28"/>
          <w:szCs w:val="28"/>
        </w:rPr>
        <w:t>атации с ограниченным сроком дальнейшего использования, при этом должен быть разработан план мероприятий по устранению выявленных недостатков и установлены сроки его выполнения.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5.1.3.</w:t>
      </w:r>
      <w:r>
        <w:t xml:space="preserve"> </w:t>
      </w:r>
      <w:r>
        <w:rPr>
          <w:rFonts w:ascii="Times New Roman" w:hAnsi="Times New Roman"/>
          <w:sz w:val="28"/>
          <w:szCs w:val="28"/>
        </w:rPr>
        <w:t>Если в период подконтрольной эксплуатации будет установлено, что на обо</w:t>
      </w:r>
      <w:r>
        <w:rPr>
          <w:rFonts w:ascii="Times New Roman" w:hAnsi="Times New Roman"/>
          <w:sz w:val="28"/>
          <w:szCs w:val="28"/>
        </w:rPr>
        <w:t>рудовании возникли дефекты, которые могут привести к аварии или работа оборудования на каких-либо режимах характеризуется отклонением от допустимых параметров и дальнейшая эксплуатация в соответствии с требованиями ПТЭ и инструкций по эксплуатации невозмож</w:t>
      </w:r>
      <w:r>
        <w:rPr>
          <w:rFonts w:ascii="Times New Roman" w:hAnsi="Times New Roman"/>
          <w:sz w:val="28"/>
          <w:szCs w:val="28"/>
        </w:rPr>
        <w:t xml:space="preserve">на, а продолжительность ремонта для устранения дефектов составляет 5 и более суток, оборудование выводится в ремонт, при этом качеству отремонтированного оборудования должна устанавливаться оценка "не соответствует требованиям ремонтной документации".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</w:t>
      </w:r>
      <w:r>
        <w:rPr>
          <w:rFonts w:ascii="Times New Roman" w:hAnsi="Times New Roman"/>
          <w:sz w:val="28"/>
          <w:szCs w:val="28"/>
        </w:rPr>
        <w:t xml:space="preserve">ле проведения ремонта для устранения дефектов должна производиться повторная приемка оборудования из ремонта, подконтрольная эксплуатация и устанавливаться новая оценка качества отремонтированного оборудования.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5.2. Оценка качества выполненных ремонтных р</w:t>
      </w:r>
      <w:r>
        <w:rPr>
          <w:rFonts w:ascii="Times New Roman" w:hAnsi="Times New Roman"/>
          <w:sz w:val="28"/>
          <w:szCs w:val="28"/>
        </w:rPr>
        <w:t>абот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Оценка качества выполненных ремонтных работ характеризует организационно–техническую деятельность каждой из организаций, участвующих в ремонте. Оценка качества должна устанавливаться по каждому </w:t>
      </w:r>
      <w:r>
        <w:rPr>
          <w:rFonts w:ascii="Times New Roman" w:hAnsi="Times New Roman"/>
          <w:sz w:val="28"/>
          <w:szCs w:val="28"/>
        </w:rPr>
        <w:lastRenderedPageBreak/>
        <w:t xml:space="preserve">виду отремонтированного оборудования, включенного в акты </w:t>
      </w:r>
      <w:r>
        <w:rPr>
          <w:rFonts w:ascii="Times New Roman" w:hAnsi="Times New Roman"/>
          <w:sz w:val="28"/>
          <w:szCs w:val="28"/>
        </w:rPr>
        <w:t>приемки из ремонта.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качество выполненных ремонтных работ может быть установлена одна из следующих оценок:</w:t>
      </w:r>
    </w:p>
    <w:p w:rsidR="00622D1F" w:rsidRDefault="000B726E">
      <w:pPr>
        <w:numPr>
          <w:ilvl w:val="0"/>
          <w:numId w:val="22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отлично;</w:t>
      </w:r>
    </w:p>
    <w:p w:rsidR="00622D1F" w:rsidRDefault="000B726E">
      <w:pPr>
        <w:numPr>
          <w:ilvl w:val="0"/>
          <w:numId w:val="22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хорошо;</w:t>
      </w:r>
    </w:p>
    <w:p w:rsidR="00622D1F" w:rsidRDefault="000B726E">
      <w:pPr>
        <w:numPr>
          <w:ilvl w:val="0"/>
          <w:numId w:val="22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удовлетворительно;</w:t>
      </w:r>
    </w:p>
    <w:p w:rsidR="00622D1F" w:rsidRDefault="000B726E">
      <w:pPr>
        <w:numPr>
          <w:ilvl w:val="0"/>
          <w:numId w:val="22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неудовлетворительно.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качества выполненных ремонтных работ устанавливается каждой организации в пределах выполненного ею объема ремонта оборудования с учетом выполнения этой организацией основных и дополнительных требований.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основным требованиям относятся:</w:t>
      </w:r>
    </w:p>
    <w:p w:rsidR="00622D1F" w:rsidRDefault="000B726E">
      <w:pPr>
        <w:numPr>
          <w:ilvl w:val="0"/>
          <w:numId w:val="23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выполнение с</w:t>
      </w:r>
      <w:r>
        <w:rPr>
          <w:rFonts w:ascii="Times New Roman" w:hAnsi="Times New Roman"/>
          <w:sz w:val="28"/>
          <w:szCs w:val="28"/>
        </w:rPr>
        <w:t>огласованной ведомости планируемых работ по ремонту, уточненной по результатам дефектации (как правило, в первой трети срока ремонта);</w:t>
      </w:r>
    </w:p>
    <w:p w:rsidR="00622D1F" w:rsidRDefault="000B726E">
      <w:pPr>
        <w:numPr>
          <w:ilvl w:val="0"/>
          <w:numId w:val="23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отсутствие увеличения сроков продолжительности ремонта, вызванного выполнением ремонтных работ организацией - исполнителе</w:t>
      </w:r>
      <w:r>
        <w:rPr>
          <w:rFonts w:ascii="Times New Roman" w:hAnsi="Times New Roman"/>
          <w:sz w:val="28"/>
          <w:szCs w:val="28"/>
        </w:rPr>
        <w:t>м ремонта;</w:t>
      </w:r>
    </w:p>
    <w:p w:rsidR="00622D1F" w:rsidRDefault="000B726E">
      <w:pPr>
        <w:numPr>
          <w:ilvl w:val="0"/>
          <w:numId w:val="23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отсутствие оценок качества отремонтированного оборудования "соответствует требованиям ремонтной документации с ограничением" и "не соответствует требованиям ремонтной документации", связанных с выполнением ремонтных работ организацией - исполнит</w:t>
      </w:r>
      <w:r>
        <w:rPr>
          <w:rFonts w:ascii="Times New Roman" w:hAnsi="Times New Roman"/>
          <w:sz w:val="28"/>
          <w:szCs w:val="28"/>
        </w:rPr>
        <w:t>елем ремонта;</w:t>
      </w:r>
    </w:p>
    <w:p w:rsidR="00622D1F" w:rsidRDefault="000B726E">
      <w:pPr>
        <w:numPr>
          <w:ilvl w:val="0"/>
          <w:numId w:val="23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отсутствие остановов оборудования в течение срока подконтрольной эксплуатации по вине исполнителя ремонта за исключением необходимости одного останова котла или корпуса котла на срок до 3 суток для устранения дефектов сварки стыков труб, выяв</w:t>
      </w:r>
      <w:r>
        <w:rPr>
          <w:rFonts w:ascii="Times New Roman" w:hAnsi="Times New Roman"/>
          <w:sz w:val="28"/>
          <w:szCs w:val="28"/>
        </w:rPr>
        <w:t xml:space="preserve">ившихся в период подконтрольной эксплуатации, а также за исключением необходимости остановов, предусмотренных в период подконтрольной эксплуатации для контроля состояния отремонтированных ответственных составных частей,  для </w:t>
      </w:r>
      <w:r>
        <w:rPr>
          <w:rFonts w:ascii="Times New Roman" w:hAnsi="Times New Roman"/>
          <w:sz w:val="28"/>
          <w:szCs w:val="28"/>
        </w:rPr>
        <w:lastRenderedPageBreak/>
        <w:t>проведения регулировки и наладк</w:t>
      </w:r>
      <w:r>
        <w:rPr>
          <w:rFonts w:ascii="Times New Roman" w:hAnsi="Times New Roman"/>
          <w:sz w:val="28"/>
          <w:szCs w:val="28"/>
        </w:rPr>
        <w:t>и, в том числе вибрационной, для балансировки валопровода турбоагрегата в собственных подшипниках.</w:t>
      </w:r>
    </w:p>
    <w:p w:rsidR="00622D1F" w:rsidRDefault="000B726E">
      <w:pPr>
        <w:numPr>
          <w:ilvl w:val="0"/>
          <w:numId w:val="23"/>
        </w:numPr>
        <w:ind w:hanging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комплекта ремонтной документации;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дополнительным требованиям относятся:</w:t>
      </w:r>
    </w:p>
    <w:p w:rsidR="00622D1F" w:rsidRDefault="000B726E">
      <w:pPr>
        <w:numPr>
          <w:ilvl w:val="0"/>
          <w:numId w:val="24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применение технологической оснастки, приспособлений и инструментов, предусм</w:t>
      </w:r>
      <w:r>
        <w:rPr>
          <w:rFonts w:ascii="Times New Roman" w:hAnsi="Times New Roman"/>
          <w:sz w:val="28"/>
          <w:szCs w:val="28"/>
        </w:rPr>
        <w:t>отренных технологической документацией, и соответствие их параметров паспортным данным;</w:t>
      </w:r>
    </w:p>
    <w:p w:rsidR="00622D1F" w:rsidRDefault="000B726E">
      <w:pPr>
        <w:numPr>
          <w:ilvl w:val="0"/>
          <w:numId w:val="24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соответствие выполненных технологических операций, включая контрольные, требованиям технологической документации;</w:t>
      </w:r>
    </w:p>
    <w:p w:rsidR="00622D1F" w:rsidRDefault="000B726E">
      <w:pPr>
        <w:numPr>
          <w:ilvl w:val="0"/>
          <w:numId w:val="24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проведение входного контроля примененных при ремонте м</w:t>
      </w:r>
      <w:r>
        <w:rPr>
          <w:rFonts w:ascii="Times New Roman" w:hAnsi="Times New Roman"/>
          <w:sz w:val="28"/>
          <w:szCs w:val="28"/>
        </w:rPr>
        <w:t>атериалов и запасных частей;</w:t>
      </w:r>
    </w:p>
    <w:p w:rsidR="00622D1F" w:rsidRDefault="000B726E">
      <w:pPr>
        <w:numPr>
          <w:ilvl w:val="0"/>
          <w:numId w:val="24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наличие комплекта исполнительной и отчетной документации по ремонту </w:t>
      </w:r>
    </w:p>
    <w:p w:rsidR="00622D1F" w:rsidRDefault="000B726E">
      <w:pPr>
        <w:numPr>
          <w:ilvl w:val="0"/>
          <w:numId w:val="24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отсутствие нарушений правил охраны труда, норм и требований пожарной безопасности в течение проведенного ремонта.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«отлично» устанавливается при выполне</w:t>
      </w:r>
      <w:r>
        <w:rPr>
          <w:rFonts w:ascii="Times New Roman" w:hAnsi="Times New Roman"/>
          <w:sz w:val="28"/>
          <w:szCs w:val="28"/>
        </w:rPr>
        <w:t>нии всех основных и дополнительных требований;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«хорошо» устанавливается при выполнении всех основных и частичном выполнении (не менее 50%) дополнительных требований.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«удовлетворительно» устанавливается при выполнении всех основных и частичном</w:t>
      </w:r>
      <w:r>
        <w:rPr>
          <w:rFonts w:ascii="Times New Roman" w:hAnsi="Times New Roman"/>
          <w:sz w:val="28"/>
          <w:szCs w:val="28"/>
        </w:rPr>
        <w:t xml:space="preserve"> выполнении (менее 50%) дополнительных требований.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«неудовлетворительно» устанавливается при невыполнении одного или более из основных требований.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5.3. Оценка уровня пожарной безопасности.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Пожарная безопасность характеризуется выполнением требований</w:t>
      </w:r>
      <w:r>
        <w:rPr>
          <w:rFonts w:ascii="Times New Roman" w:hAnsi="Times New Roman"/>
          <w:sz w:val="28"/>
          <w:szCs w:val="28"/>
        </w:rPr>
        <w:t>:</w:t>
      </w:r>
    </w:p>
    <w:p w:rsidR="00622D1F" w:rsidRDefault="000B726E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«Правил противопожарного режима в Российской Федерации» Утвержденных постановлением Правительства Российской Федерации от 25.04.2012года № 390 (в ред. Постановлений Правительства РФ от 17.02.2014г. </w:t>
      </w:r>
      <w:hyperlink r:id="rId13" w:tooltip="Постановление Правительства РФ от 17.02.2014 N 113 &quot;О внесении изменений в Правила противопожарного режима в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№113</w:t>
        </w:r>
      </w:hyperlink>
      <w:r>
        <w:rPr>
          <w:rFonts w:ascii="Times New Roman" w:hAnsi="Times New Roman"/>
          <w:sz w:val="28"/>
          <w:szCs w:val="28"/>
        </w:rPr>
        <w:t xml:space="preserve">, от 23.06.2014г. </w:t>
      </w:r>
      <w:hyperlink r:id="rId14" w:tooltip="Постановление Правительства РФ от 23.06.2014 N 581 (ред. от 14.05.2015) &quot;Об изменении и признании утратившими силу некоторых актов Правительства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№581</w:t>
        </w:r>
      </w:hyperlink>
      <w:r>
        <w:rPr>
          <w:rFonts w:ascii="Times New Roman" w:hAnsi="Times New Roman"/>
          <w:sz w:val="28"/>
          <w:szCs w:val="28"/>
        </w:rPr>
        <w:t xml:space="preserve">, от 06.03.2015г. </w:t>
      </w:r>
      <w:hyperlink r:id="rId15" w:tooltip="Постановление Правительства РФ от 06.03.2015 N 201 (ред. от 03.11.2015) &quot;О внесении изменений в некоторые акты Правительства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№201</w:t>
        </w:r>
      </w:hyperlink>
      <w:r>
        <w:rPr>
          <w:rFonts w:ascii="Times New Roman" w:hAnsi="Times New Roman"/>
          <w:sz w:val="28"/>
          <w:szCs w:val="28"/>
        </w:rPr>
        <w:t xml:space="preserve">, от 10.11.2015г. </w:t>
      </w:r>
      <w:hyperlink r:id="rId16" w:tooltip="Постановление Правительства РФ от 10.11.2015 N 1213 &quot;О внесении изменений в Правила противопожарного режима в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№1213</w:t>
        </w:r>
      </w:hyperlink>
      <w:r>
        <w:rPr>
          <w:rFonts w:ascii="Times New Roman" w:hAnsi="Times New Roman"/>
          <w:sz w:val="28"/>
          <w:szCs w:val="28"/>
        </w:rPr>
        <w:t xml:space="preserve">, от 06.04.2016г. </w:t>
      </w:r>
      <w:hyperlink r:id="rId17" w:tooltip="Постановление Правительства РФ от 06.04.2016 N 275 &quot;О внесении изменения в пункт 36 Правил противопожарного режима в Российской Федерации&quot;{КонсультантПлюс}" w:history="1">
        <w:r>
          <w:rPr>
            <w:rFonts w:ascii="Times New Roman" w:hAnsi="Times New Roman"/>
            <w:sz w:val="28"/>
            <w:szCs w:val="28"/>
          </w:rPr>
          <w:t>№275</w:t>
        </w:r>
      </w:hyperlink>
      <w:r>
        <w:rPr>
          <w:rFonts w:ascii="Times New Roman" w:hAnsi="Times New Roman"/>
          <w:sz w:val="28"/>
          <w:szCs w:val="28"/>
        </w:rPr>
        <w:t>).</w:t>
      </w:r>
    </w:p>
    <w:p w:rsidR="00622D1F" w:rsidRDefault="000B726E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Федерального </w:t>
      </w:r>
      <w:r>
        <w:rPr>
          <w:rFonts w:ascii="Times New Roman" w:hAnsi="Times New Roman"/>
          <w:sz w:val="28"/>
          <w:szCs w:val="28"/>
        </w:rPr>
        <w:t xml:space="preserve">закона от 22.07.2008г. №123-ФЗ (ред. от 03.07.2016г.) «Технический регламент о требованиях пожарной безопасности».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Соблюдение норм и требований пожарной безопасности отремонтированного оборудования должно определяться одной из следующих оценок: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"соответст</w:t>
      </w:r>
      <w:r>
        <w:rPr>
          <w:rFonts w:ascii="Times New Roman" w:hAnsi="Times New Roman"/>
          <w:sz w:val="28"/>
          <w:szCs w:val="28"/>
        </w:rPr>
        <w:t>вует требованиям правил пожарной безопасности";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"не соответствует требованиям правил пожарной безопасности".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"соответствует требованиям правил пожарной безопасности" должна устанавливаться при соблюдении норм и требований пожарной безопасности отрем</w:t>
      </w:r>
      <w:r>
        <w:rPr>
          <w:rFonts w:ascii="Times New Roman" w:hAnsi="Times New Roman"/>
          <w:sz w:val="28"/>
          <w:szCs w:val="28"/>
        </w:rPr>
        <w:t>онтированного оборудования и процессов выполнения организацией - исполнителем ремонта ремонтных, сварочных и огнеопасных работ.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"не соответствует требованиям правил пожарной безопасности" должна устанавливаться в случае невыполнения любого мероприят</w:t>
      </w:r>
      <w:r>
        <w:rPr>
          <w:rFonts w:ascii="Times New Roman" w:hAnsi="Times New Roman"/>
          <w:sz w:val="28"/>
          <w:szCs w:val="28"/>
        </w:rPr>
        <w:t>ия по устранению нарушений норм и требований пожарной безопасности при выполнении ремонтных, сварочных и огнеопасных работ и отремонтированного оборудования.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получении оценки "не соответствует требованиям правил пожарной безопасности" отремонтированное</w:t>
      </w:r>
      <w:r>
        <w:rPr>
          <w:rFonts w:ascii="Times New Roman" w:hAnsi="Times New Roman"/>
          <w:sz w:val="28"/>
          <w:szCs w:val="28"/>
        </w:rPr>
        <w:t xml:space="preserve"> оборудование не может быть допущено к эксплуатации.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6. Организация контроля качества выполняемых ремонтных работ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6.1. Контроль качества выполнения работ при капитальном (среднем) ремонте (реконструкции, модернизации) установки.</w:t>
      </w:r>
    </w:p>
    <w:tbl>
      <w:tblPr>
        <w:tblW w:w="5604" w:type="pct"/>
        <w:tblInd w:w="-8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28" w:type="dxa"/>
          <w:right w:w="40" w:type="dxa"/>
        </w:tblCellMar>
        <w:tblLook w:val="04A0" w:firstRow="1" w:lastRow="0" w:firstColumn="1" w:lastColumn="0" w:noHBand="0" w:noVBand="1"/>
      </w:tblPr>
      <w:tblGrid>
        <w:gridCol w:w="398"/>
        <w:gridCol w:w="1505"/>
        <w:gridCol w:w="3383"/>
        <w:gridCol w:w="2117"/>
        <w:gridCol w:w="3475"/>
      </w:tblGrid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№</w:t>
            </w:r>
          </w:p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пп</w:t>
            </w:r>
          </w:p>
        </w:tc>
        <w:tc>
          <w:tcPr>
            <w:tcW w:w="1412" w:type="dxa"/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  <w:t>Наименование этапа</w:t>
            </w:r>
          </w:p>
        </w:tc>
        <w:tc>
          <w:tcPr>
            <w:tcW w:w="3174" w:type="dxa"/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  <w:t>Перечень выполняемых работ</w:t>
            </w:r>
          </w:p>
        </w:tc>
        <w:tc>
          <w:tcPr>
            <w:tcW w:w="1986" w:type="dxa"/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  <w:t>Исполнитель</w:t>
            </w:r>
          </w:p>
        </w:tc>
        <w:tc>
          <w:tcPr>
            <w:tcW w:w="3261" w:type="dxa"/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  <w:t>Оформляемая документация</w:t>
            </w:r>
          </w:p>
        </w:tc>
      </w:tr>
      <w:tr w:rsidR="00622D1F">
        <w:trPr>
          <w:cantSplit/>
          <w:trHeight w:val="23"/>
        </w:trPr>
        <w:tc>
          <w:tcPr>
            <w:tcW w:w="374" w:type="dxa"/>
            <w:vMerge w:val="restart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12" w:type="dxa"/>
            <w:vMerge w:val="restart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 процессе ремонта установки (энергоблока)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Входной контроль применяемых при ремонте материалов и запасных частей.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Дефектация составных частей оборудования. 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Уточнение по результатам дефектации объема ремонта.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Контроль качества ремонтируемых составных частей, заключающийся в проверке соответствия их требованиям НТД, технологической и конструкторской документации.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Контроль качества выполняемых ремонтных работ. 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Проверка соблюдения технологической дисциплины.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Руководители работ предприятий и организаций, участвующих в ремонте, совместно с ответственными представителями эксплуатирующей организации.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Результаты входного контроля (Акт, протокол),  сертификаты на использованные в процессе ремонта материалы и запасные части.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Акты  дефектации оборудования.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Ведомость дополнительных работ по ремонту и протокол исключения работ.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Акт об использовании материало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в–заменителей.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Протокол технического решения по выявленным, но не устраненным дефектам.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Протоколы испытаний, карты измерений, формуляры и т.д..</w:t>
            </w:r>
          </w:p>
        </w:tc>
      </w:tr>
      <w:tr w:rsidR="00622D1F">
        <w:trPr>
          <w:cantSplit/>
          <w:trHeight w:val="23"/>
        </w:trPr>
        <w:tc>
          <w:tcPr>
            <w:tcW w:w="374" w:type="dxa"/>
            <w:vMerge/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1412" w:type="dxa"/>
            <w:vMerge/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Приемка отремонтированного оборудования, контроль, опробование и испытания до предъявления приемочной комиссии.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u w:val="single"/>
                <w:lang w:eastAsia="ru-RU"/>
              </w:rPr>
              <w:t>Приемка: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ответственные представители цеха эксплуатирующего  оборудование.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u w:val="single"/>
                <w:lang w:eastAsia="ru-RU"/>
              </w:rPr>
              <w:t>Опробование, испытание: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под руководством ответственного представителя 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цеха эксплуатирующего оборудование при участии исполнителей ремонта.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Протоколы опробования отдельных видов оборудования, входящего в установку, протоколы на гидравлические испытания и др.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Акты  на скрытые работы. Формуляры.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Ведомость выполненных работ по р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емонту.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Другие документы по согласованию с цехом, эксплуатирующим оборудование  и с исполнителями  ремонта.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Разрешение на пуск установки (энергоблока)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Контроль результатов осмотра установки (энергоблока), испытание и опробование оборудования, проверка и анализ документации, составленной в процессе ремонта.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Приемочная комиссия, возглавляемая техническим руководителем электростанции.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Распоряжение техническ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ого руководителя электростанции о пуске установки (энергоблока). 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Пуск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Распоряжение технического руководителя электростанции о пуске установки (энергоблока).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b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Пуск производится после сдачи исполнителями  ремонта наряда–допуска на ремонт. Разрешение на пу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ск оформляется в оперативном журнале начальника смены электростанции. 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Эксплуатационный персонал в присутствии руководителей ремонтных работ или назначенных ими лиц.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Перед пуском руководители ремонтных работ передают уполномоченному представителю эксплуатирующей организации требования в письменном виде об особенностях пуска и опробования при проведении приемо–сдаточных испытаний, не противоречащих ПТЭ.</w:t>
            </w:r>
          </w:p>
        </w:tc>
      </w:tr>
      <w:tr w:rsidR="00622D1F">
        <w:trPr>
          <w:trHeight w:val="181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833" w:type="dxa"/>
            <w:gridSpan w:val="4"/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/>
                <w:b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  <w:t>Приемо–сдаточ</w:t>
            </w:r>
            <w:r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  <w:t>ные испытания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4.1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Испытания при пуске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Контроль  работы установки (энергоблока). Испытания и опробование оборудования в соответствии с программой приемо–сдаточных испытаний.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Определение части показателей качества отремонтированного оборудования.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Выявление дефектов. Устранение обнаруженных дефектов, которые требуют немедленного останова.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Эксплуатационный персонал с участием исполнителей ремонта.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color w:val="FF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Оперативный журнал.</w:t>
            </w:r>
          </w:p>
          <w:p w:rsidR="00622D1F" w:rsidRDefault="00622D1F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i/>
                <w:sz w:val="18"/>
                <w:szCs w:val="18"/>
                <w:lang w:eastAsia="ru-RU"/>
              </w:rPr>
            </w:pP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4.2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Испытания под нагрузкой (в течение 48 ч)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Проверка оборудования в работе под нагрузкой при номинальных параметрах.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Испытания оборудования в соответствии с программой приемо–сдаточных испытаний. Определение части показателей качества отремонтированного оборудования.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Выявление дефектов. Устранение о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бнаруженных дефектов, которые препятствуют работе оборудования с номинальной нагрузкой или требуют немедленного останова.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Эксплуатационный персонал с участием исполнителей ремонта.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Оперативный журнал, ведомости параметров технического состояния.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Окончание ремонта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Окончанием ремонта считается время включения генератора в сеть или время подключения котла к станционному трубопроводу острого пара. Если при приемо–сдаточных испытаниях были обнаружены дефекты, препятствующие работе оборудования с номина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льной нагрузкой, или обнаруженные дефекты требуют немедленного останова, то ремонт считается незаконченным до устранения этих дефектов.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Приемочная комиссия, возглавляемая техническим руководителем электростанции.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 течение пяти суток Акт на приемку установ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ки из ремонта с предварительными оценками .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Приемка из ремонта оборудования, входящего в установку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Рассматриваются результаты приемо-сдаточных испытаний, документы, составленные исполнителем ремонта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Принимается решение о приемке из ремонта. Контроль выполнения требований и критериев, определяющих оценки качества отремонтированного оборудования и качества выполненных 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ремонтных работ.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Устанавливаются предварительные оценки качества отремонтированного об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орудования, входящего в состав установки.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Устанавливаются предварительные оценки качества выполненных ремонтных работ.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Принимаются гарантийные обязательства.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Результаты работы комиссии оформляются актом на приемку из ремонта оборудования, входящего в соста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 установки, который подписывается в течение 5 дней после окончания приемо–сдаточных испытаний.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Приемочная комиссия, возглавляемая уполномоченным представителем эксплуатирующей организации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Акт на приемку из ремонта оборудования установки. К акту прилагаются протоколы, справки, ведомости и другие документы, составленные цехом эксплуатации и исполнителем ремонта и отражающие: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перечень выполненных плановых работ;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перечень работ, выполненных све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рх 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запланированного объема;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перечень невыполненных работ и причины их невыполнения;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перечень директивных документов, требования которых выполнены при ремонте;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работы по модернизации;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перечень работ, выполненных с отклонением от установленных требований, пр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ичины отклонений.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Акт может быть составлен на группу отдельных видов оборудования, входящих в установку, или различных составных частей основного оборудования, ремонтируемых одним предприятием.</w:t>
            </w:r>
          </w:p>
        </w:tc>
      </w:tr>
      <w:tr w:rsidR="00622D1F">
        <w:trPr>
          <w:trHeight w:val="238"/>
        </w:trPr>
        <w:tc>
          <w:tcPr>
            <w:tcW w:w="374" w:type="dxa"/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6.1</w:t>
            </w:r>
          </w:p>
        </w:tc>
        <w:tc>
          <w:tcPr>
            <w:tcW w:w="9833" w:type="dxa"/>
            <w:gridSpan w:val="4"/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/>
                <w:b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  <w:t>Предварительная оценка качества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6.1.1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Предварительная оценка качества отремонтированного оборудования, входящего в состав установки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Контроль выполнения требований нормативной и технической документации, определяющей качество отремонтированного оборудования. Проверка устранения выявленных дефек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тов, Анализ результатов приемо–сдаточных испытаний. Сравнение показателей качества с нормативными. Установление оценки качества отремонтированного оборудования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Приемочная комиссия, возглавляемая уполномоченным представителем эксплуатирующей организации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нка качества отремонтированного оборудования заносится в акт на приемку из ремонта оборудования установки. Если оборудованию установлена оценка «соответствует требованиям ремонтной документации с ограничением», то разрабатывается план мероприятий по устран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ению выявленных недостатков с указанием сроков его выполнения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6.1.2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Предварительная оценка качества выполненных ремонтных работ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Контроль выполнения основных и дополнительных требований.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Установление оценки качества выполненных ремонтных работ: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по каждому виду отремонтированного оборудования установки, включенному в акт приемки;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ремонтному предприятию за весь выполненный им объем работ на установке.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Приемочная комиссия, возглавляемая уполномоченным представителем эксплуатирующей организации.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Оценка качества выполненных ремонтных работ заносится в акт на приемку из ремонта оборудования установки.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Приемка из ремонта установки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Рассмотрение результатов прие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мо–сдаточных испытаний и документов, составленных по оборудованию, входящему в состав установки. Принятие решения о приемке из ремонта установки. Результаты работы комиссии оформляются актом на приемку из ремонта установки. Акт подписывается в течение 5 дн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ей после окончания приемо–сдаточных испытаний. В акт вносятся предварительные оценки качества отремонтированного оборудования, входящего в состав установки, и предварительные оценки качества выполненных ремонтных работ по предприятиям–исполнителям ремонта.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Предварительные оценки качества принимаются по актам приемки из ремонта оборудования установки.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В акт по приемке из ремонта установки заносятся требования о необходимости остановов в период подконтрольной эксплуатации для контроля ответственных составных 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частей, для проведения регулировки и наладки. Эти остановы не влияют на оценку качества выполненных ремонтных работ.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Приемочная комиссия, возглавляемая техническим руководителем электростанции.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Акт на приемку из ремонта установки.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Подконтрольная эксплуа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тация отремонтированного оборудования. </w:t>
            </w:r>
            <w:r>
              <w:rPr>
                <w:rFonts w:ascii="Times New Roman" w:eastAsia="Times New Roman" w:hAnsi="Times New Roman"/>
                <w:sz w:val="18"/>
                <w:szCs w:val="18"/>
                <w:u w:val="single"/>
                <w:lang w:eastAsia="ru-RU"/>
              </w:rPr>
              <w:t>Начало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– после 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 xml:space="preserve">завершения приемо–сдаточных испытаний. </w:t>
            </w:r>
            <w:r>
              <w:rPr>
                <w:rFonts w:ascii="Times New Roman" w:eastAsia="Times New Roman" w:hAnsi="Times New Roman"/>
                <w:sz w:val="18"/>
                <w:szCs w:val="18"/>
                <w:u w:val="single"/>
                <w:lang w:eastAsia="ru-RU"/>
              </w:rPr>
              <w:t>Окончание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– через 30 календарных дней с момента включения оборудования под нагрузку.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 xml:space="preserve">Проверка работы оборудования на всех режимах, испытания и наладка, определение показателей качества отремонтированного оборудования. Проведение остановов, предусмотренных 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в акте на приемку из ремонта установки.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Эксплуатационный персонал с привлечением в сл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учае необходимости исполнителей ремонта. Допускается привлечение 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специализированной организации для проведения послеремонтных испытаний.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Ведомости показателей качества (Ведомость основных параметров технического состояния установки).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8.1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Повторный ремонт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Обнаружение на оборудовании в период подконтрольной эксплуатации дефектов, которые могут привести к аварийным последствиям или отклонений от допустимых параметров, характеризующих невозможность дальнейшей эксплуатации в соответствии с требованиями ПТЭ (про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должительность ремонта  для устранения дефектов не менее 5 суток). Оборудование выводится из эксплуатации и подлежит ремонту  для устранения дефектов. После ремонта производится повторная приемка из ремонта и подконтрольная эксплуатация.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Эксплуатационный персонал, исполнители ремонта.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Оборудованию устанавливается оценка «не соответствует требованиям ремонтной документации». После повторной приемки устанавливается новая оценка качества отремонтированному оборудованию.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Ремонтному предприятию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, по вине которого произошел повторный ремонт, устанавливается оценка качества выполненных ремонтных работ – «неудовлетворительно».</w:t>
            </w:r>
          </w:p>
        </w:tc>
      </w:tr>
      <w:tr w:rsidR="00622D1F">
        <w:trPr>
          <w:trHeight w:val="257"/>
        </w:trPr>
        <w:tc>
          <w:tcPr>
            <w:tcW w:w="374" w:type="dxa"/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9833" w:type="dxa"/>
            <w:gridSpan w:val="4"/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18"/>
                <w:lang w:eastAsia="ru-RU"/>
              </w:rPr>
              <w:t>Окончательная оценка качества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Окончательные оценки качества отремонтированного оборудования, входящего в состав установки, и выполненных ремонтных работ.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Анализ результатов подконтрольной эксплуатации оборудования.</w:t>
            </w:r>
          </w:p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 случае  если владелец оборудования по результатам проведенной подконт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рольной эксплуатации дает заключение об изменении оценки качества отремонтированного оборудования, электростанция сообщает об этом исполнителю ремонта в течение 3 дней после получения акта с указанием причин изменения и вызвать его представителя для принят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ия согласованного решения.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Приемочная комиссия, возглавляемая уполномоченным представителем эксплуатирующей организации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Предварительная оценка качества считается окончательной, если эксплуатирующая организация не сообщила исполнителю ремонта  о её изменени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и. Если по результатам подконтрольной эксплуатации эксплуатирующая организация считает необходимым изменить предварительные оценки качества, то она обязана сообщить об этом исполнителю ремонта в течение 3 дней после окончания подконтрольной эксплуатации с 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указанием причин изменения и вызвать его представителя для принятия согласованного решения. Окончательные оценки качества заносятся в акт на приемку из ремонта оборудования установки.</w:t>
            </w:r>
          </w:p>
        </w:tc>
      </w:tr>
      <w:tr w:rsidR="00622D1F">
        <w:trPr>
          <w:trHeight w:val="23"/>
        </w:trPr>
        <w:tc>
          <w:tcPr>
            <w:tcW w:w="3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12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Оценка качества отремонтированной установки в целом.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Анализ результатов подконтрольной эксплуатации оборудования  и установки  в целом. Анализ оценок качества отремонтированного оборудования, входящего в состав установки.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Приемочная комиссия, возглавляемая техническим руководителем электростанции.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Оценка кач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ества отремонтированного оборудования  заносится в акт приемки из ремонта установки после окончания подконтрольной эксплуатации.</w:t>
            </w:r>
          </w:p>
        </w:tc>
      </w:tr>
      <w:tr w:rsidR="00622D1F">
        <w:trPr>
          <w:cantSplit/>
          <w:trHeight w:val="23"/>
        </w:trPr>
        <w:tc>
          <w:tcPr>
            <w:tcW w:w="374" w:type="dxa"/>
            <w:vMerge w:val="restart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12" w:type="dxa"/>
            <w:vMerge w:val="restart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Оформление отчетной (сдаточной) документации по произведенному ремонту.</w:t>
            </w: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 моменту окончания подконтрольной эксплуатации пол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ностью оформляется и предоставляется эксплуатирующей организации отчетная документация по ремонту.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Исполнители ремонта.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Комплект сдаточной документации, составленный  в процессе ремонта, приемо–сдаточных испытаний и подконтрольной эксплуатации исполнителями ремонта.</w:t>
            </w:r>
          </w:p>
        </w:tc>
      </w:tr>
      <w:tr w:rsidR="00622D1F">
        <w:trPr>
          <w:cantSplit/>
          <w:trHeight w:val="23"/>
        </w:trPr>
        <w:tc>
          <w:tcPr>
            <w:tcW w:w="374" w:type="dxa"/>
            <w:vMerge/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1412" w:type="dxa"/>
            <w:vMerge/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3174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По окончании подконтрольной эксплуатации в 10–дневный срок эксплуатирующая организация полностью оформляет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отчетную документацию по ремонту.</w:t>
            </w:r>
          </w:p>
        </w:tc>
        <w:tc>
          <w:tcPr>
            <w:tcW w:w="1986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Персонал эксплуатирующей организации.</w:t>
            </w:r>
          </w:p>
        </w:tc>
        <w:tc>
          <w:tcPr>
            <w:tcW w:w="3261" w:type="dxa"/>
            <w:shd w:val="clear" w:color="auto" w:fill="FFFFFF"/>
          </w:tcPr>
          <w:p w:rsidR="00622D1F" w:rsidRDefault="000B726E">
            <w:pPr>
              <w:widowControl w:val="0"/>
              <w:spacing w:after="0" w:line="240" w:lineRule="auto"/>
              <w:ind w:firstLine="284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Комплект сдаточной документации, составленный  в процессе ремонта, приемо–сдаточных испытаний и подконтрольной эксплуатации.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Ответственность за полноту, достаточность и правильность оформления сдаточной документации несет приемочная комиссия, назначенная приказом по структурному подразделению АО «ДГК».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Управление ремонтов АО «ДГК»  осуществляет контроль выполнения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мероприятий го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дового плана подготовки  к ремонту (реконструкции, модернизации) оборудования (энергоустановок).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Руководители и специалисты Управления ремонтов Исполнительного аппарата АО «ДГК» осуществляют выборочный контроль сдаточной (отчетной) документации на предмет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качества выполненных работ  на объектах структурных подразделений АО «ДГК», а так же при целевых проверках структурных подразделений АО «ДГК».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Структурные подразделения АО «ДГК» предоставляют в Управление ремонтов Исполнительного аппарата  АО «ДГК»: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ведомо</w:t>
      </w:r>
      <w:r>
        <w:rPr>
          <w:rFonts w:ascii="Times New Roman" w:hAnsi="Times New Roman"/>
          <w:sz w:val="28"/>
          <w:szCs w:val="28"/>
        </w:rPr>
        <w:t>сти планируемых работ;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ведомость выполненных работ по ремонту;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протоколы исключения работ из ведомости планируемых работ по ремонту;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протоколы технических решений по выявленным, но не устраненным дефектам;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протоколы испытаний, карты измерений;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результаты входного контроля, сертификаты и иные документы, подтверждающие соответствие качества использованных в процессе ремонта материалы, комплектующих и запасных частей;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протоколы опробования (испытания) отдельных видов оборудования, входящего в устан</w:t>
      </w:r>
      <w:r>
        <w:rPr>
          <w:rFonts w:ascii="Times New Roman" w:hAnsi="Times New Roman"/>
          <w:sz w:val="28"/>
          <w:szCs w:val="28"/>
        </w:rPr>
        <w:t>овку;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акты на скрытые работы;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формуляры послеремонтных измерений и т.д.</w:t>
      </w:r>
    </w:p>
    <w:p w:rsidR="00622D1F" w:rsidRDefault="000B726E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ведомости основных параметров технического состояния оборудования.</w:t>
      </w:r>
    </w:p>
    <w:p w:rsidR="00622D1F" w:rsidRDefault="000B726E">
      <w:pPr>
        <w:tabs>
          <w:tab w:val="left" w:pos="709"/>
          <w:tab w:val="left" w:pos="993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Управление ремонтов и Производственно-технический Управление АО «ДГК» осуществляют контроль и анализ параметров техни</w:t>
      </w:r>
      <w:r>
        <w:rPr>
          <w:rFonts w:ascii="Times New Roman" w:hAnsi="Times New Roman"/>
          <w:sz w:val="28"/>
          <w:szCs w:val="28"/>
        </w:rPr>
        <w:t>ческого состояния основного оборудования электростанций до и после ремонта при формировании и заполнении макетов Автоматизированной системы сбора и обработки информации о техническом состоянии объектов Электроэнергетики и их оборудования, введенной приказо</w:t>
      </w:r>
      <w:r>
        <w:rPr>
          <w:rFonts w:ascii="Times New Roman" w:hAnsi="Times New Roman"/>
          <w:sz w:val="28"/>
          <w:szCs w:val="28"/>
        </w:rPr>
        <w:t xml:space="preserve">м Минэнерго № 340  от 23.07.2012г. 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Все структурные подразделения АО «ДГК» обязаны сформировать электронную базу параметров технического состояния основного оборудования электростанций в формате «Автоматизированной модели оценки уровня технического состоян</w:t>
      </w:r>
      <w:r>
        <w:rPr>
          <w:rFonts w:ascii="Times New Roman" w:hAnsi="Times New Roman"/>
          <w:sz w:val="28"/>
          <w:szCs w:val="28"/>
        </w:rPr>
        <w:t>ия генерирующих активов АО «ДГК» и «Мониторинг технического состояния тепловых сетей». Электронная база должна включать параметры нормативных значений со ссылкой на НТД (либо локальные нормативные Акты), параметры после последнего капитального (среднего) р</w:t>
      </w:r>
      <w:r>
        <w:rPr>
          <w:rFonts w:ascii="Times New Roman" w:hAnsi="Times New Roman"/>
          <w:sz w:val="28"/>
          <w:szCs w:val="28"/>
        </w:rPr>
        <w:t xml:space="preserve">емонта и фактическое текущее состояние (на отчетный период).  В случае  изменения нормативных или текущих значений параметров технического состояния основного оборудования и трубопроводов тепловых сетей, электронная база должна быть актуализирована дважды </w:t>
      </w:r>
      <w:r>
        <w:rPr>
          <w:rFonts w:ascii="Times New Roman" w:hAnsi="Times New Roman"/>
          <w:sz w:val="28"/>
          <w:szCs w:val="28"/>
        </w:rPr>
        <w:t>в год: в период подготовки оборудования к прохождению ОЗП (октябрь-ноябрь) и после окончания отопительного периода</w:t>
      </w:r>
      <w:r>
        <w:rPr>
          <w:rFonts w:ascii="Times New Roman" w:hAnsi="Times New Roman"/>
          <w:color w:val="FF0000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(март-апрель).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Руководители и специалисты технического блока  Исполнительного аппарата АО «ДГК», совместно со специалистами структурных подр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азделений АО «ДГК»  осуществляют учет численности подрядного персонала, участвующего в капитальном ремонте (модернизации, реконструкции) основного оборудования путем еженедельного мониторинга хода выполнения работ и достаточности ремонтного персонала.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hanging="851"/>
        <w:jc w:val="both"/>
      </w:pPr>
      <w:r>
        <w:lastRenderedPageBreak/>
        <w:pict>
          <v:shape id="_x0000_s1029" type="#_x0000_t75" style="position:absolute;left:0;text-align:left;margin-left:0;margin-top:0;width:50pt;height:50pt;z-index: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object w:dxaOrig="18731" w:dyaOrig="19080">
          <v:shape id="_x0000_i1025" type="#_x0000_t75" style="width:522.75pt;height:501.75pt;mso-wrap-distance-left:0;mso-wrap-distance-top:0;mso-wrap-distance-right:0;mso-wrap-distance-bottom:0" o:ole="">
            <v:imagedata r:id="rId18" o:title=""/>
            <v:path textboxrect="0,0,0,0"/>
          </v:shape>
          <o:OLEObject Type="Embed" ProgID="Visio.Drawing.11" ShapeID="_x0000_i1025" DrawAspect="Content" ObjectID="_1765198148" r:id="rId19"/>
        </w:objec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6.2. Контроль качества выполнения работ по техническому обслуживанию и ремонту вспомогательного оборудования, передаточных устройств и ЗиС.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Контроль выполнения графика технического обслуживания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ремонта и численности ремонтного персонала осуществляется ответственными лицами, назначенными приказами по структурному подразделению АО «ДГК» и персоналом отделов и цехов на которых данная обязанность возложена должностной инструкцией. 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структурном п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одразделении АО «ДГК»  данный контроль ведется ежедневно в течение всего срока эксплуатации оборудования, передаточных </w:t>
      </w: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устройств и зданий и сооружений.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Контроль исполнения договорных обязательств подрядных организаций на электростанции осуществляют специал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исты ОППР структурного подразделения АО «ДГК». Контроль качества работ в ходе ремонта (периодический контроль) осуществляют специалисты СПБиОТ, ПТО и ИТР цехов по своим направлениям, назначенные приказом по предприятию. 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Контроль по ведению и формированию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приемо-сдаточной документации по каждой единице оборудования осуществляют ответственные лица назначенные приказом по предприятию.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Контроль фактических затрат хозяйственного способа структурного подразделения и данных по затратам, отраженным в модуле 1С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привязкой к инвентарному номеру основных средств, ведут ответственные исполнители по приказу структурного подразделения. </w:t>
      </w:r>
      <w:r>
        <w:rPr>
          <w:rFonts w:ascii="Times New Roman" w:eastAsia="Times New Roman" w:hAnsi="Times New Roman"/>
          <w:sz w:val="28"/>
          <w:szCs w:val="24"/>
          <w:lang w:eastAsia="ru-RU"/>
        </w:rPr>
        <w:t>Планирование и учет работ по ТО выполняемых хозяйственным способом производится в соответствии с «Регламентом по учету работ, выполняе</w:t>
      </w:r>
      <w:r>
        <w:rPr>
          <w:rFonts w:ascii="Times New Roman" w:eastAsia="Times New Roman" w:hAnsi="Times New Roman"/>
          <w:sz w:val="28"/>
          <w:szCs w:val="24"/>
          <w:lang w:eastAsia="ru-RU"/>
        </w:rPr>
        <w:t>мых хозяйственным способом АО «ДГК», введенным в действие приказом АО «ДГК» №333 от 31.07.2017г.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Руководители структурных подразделений, специалисты ежемесячно проводят контроль с анализом выполнения месячных план-заданий и в период плановых проверок рабоч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их мест, с включением в план проверки обязательного пункта - ТОиР. 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Учёт работы собственного ремонтного персонала фиксировать в «Журнале учёта работ участка (цеха)» (Приложение 2). Работы, выполняемые подрядным способом оформлять в «Журнале выдачи заданий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 учёта выполненных работ подрядных организаций» (Приложение 1).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Руководители и специалисты технического блока АО «ДГК» осуществляют контроль состояния технического  обслуживания и ремонта оборудования при целевых проверках структурных подразделений АО «ДГ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К».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Руководители и специалисты Управления ремонтов АО «ДГК» осуществляют контроль за формированием годовых, месячных план-заданий  цехов (участков, районов) структурных подразделений на предмет соответствия/несоответствия годовому плану ТОиР, а так же обос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нованности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внесения корректировок. Они же осуществляют контроль выполнения  месячных планов ТОиР и анализ причин отклонений. </w:t>
      </w:r>
    </w:p>
    <w:p w:rsidR="00622D1F" w:rsidRDefault="000B726E">
      <w:pPr>
        <w:widowControl w:val="0"/>
        <w:shd w:val="clear" w:color="auto" w:fill="FFFFFF"/>
        <w:spacing w:after="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Управление ремонтов осуществляют проверки системы ТОиР в период проведения технического аудита и целевых проверок предприятий, но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не реже 1 раза в квартал.</w:t>
      </w:r>
    </w:p>
    <w:p w:rsidR="00622D1F" w:rsidRDefault="000B726E">
      <w:pPr>
        <w:spacing w:after="0" w:line="360" w:lineRule="auto"/>
        <w:ind w:firstLine="284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7. Требования к методам оценки  качества  ремонта оборудования </w:t>
      </w:r>
    </w:p>
    <w:p w:rsidR="00622D1F" w:rsidRDefault="000B726E">
      <w:pPr>
        <w:spacing w:after="0" w:line="360" w:lineRule="auto"/>
        <w:ind w:firstLine="284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структурных подразделений АО «ДГК».</w:t>
      </w:r>
    </w:p>
    <w:p w:rsidR="00622D1F" w:rsidRDefault="000B726E">
      <w:pPr>
        <w:spacing w:after="0" w:line="360" w:lineRule="auto"/>
        <w:ind w:firstLine="284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7.1 Методика оценки качества ремонта для различных видов (типов) оборудования электростанций базируется на единой методологии, сог</w:t>
      </w:r>
      <w:r>
        <w:rPr>
          <w:rFonts w:ascii="Times New Roman" w:hAnsi="Times New Roman"/>
          <w:sz w:val="28"/>
        </w:rPr>
        <w:t>ласно которой оценка качества ремонта конкретного вида (типа) оборудования электростанций включает две составляющие:</w:t>
      </w:r>
    </w:p>
    <w:p w:rsidR="00622D1F" w:rsidRDefault="000B726E">
      <w:pPr>
        <w:numPr>
          <w:ilvl w:val="0"/>
          <w:numId w:val="25"/>
        </w:numPr>
        <w:spacing w:after="0" w:line="360" w:lineRule="auto"/>
        <w:ind w:left="567" w:hanging="283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методы сравнения показателей качества отремонтированного оборудования;</w:t>
      </w:r>
    </w:p>
    <w:p w:rsidR="00622D1F" w:rsidRDefault="000B726E">
      <w:pPr>
        <w:numPr>
          <w:ilvl w:val="0"/>
          <w:numId w:val="25"/>
        </w:numPr>
        <w:spacing w:after="0" w:line="360" w:lineRule="auto"/>
        <w:ind w:left="567" w:hanging="283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методы оценки выполнения требований НТД при ремонте оборудования.</w:t>
      </w:r>
    </w:p>
    <w:p w:rsidR="00622D1F" w:rsidRDefault="000B726E">
      <w:pPr>
        <w:spacing w:after="0" w:line="360" w:lineRule="auto"/>
        <w:ind w:firstLine="284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Ме</w:t>
      </w:r>
      <w:r>
        <w:rPr>
          <w:rFonts w:ascii="Times New Roman" w:hAnsi="Times New Roman"/>
          <w:b/>
          <w:sz w:val="28"/>
        </w:rPr>
        <w:t>тодика  оценки  качества ремонта оборудования</w:t>
      </w:r>
    </w:p>
    <w:p w:rsidR="00622D1F" w:rsidRDefault="00622D1F">
      <w:pPr>
        <w:spacing w:after="0" w:line="360" w:lineRule="auto"/>
        <w:ind w:firstLine="284"/>
        <w:jc w:val="center"/>
        <w:rPr>
          <w:rFonts w:ascii="Times New Roman" w:hAnsi="Times New Roman"/>
          <w:sz w:val="28"/>
        </w:rPr>
      </w:pPr>
    </w:p>
    <w:p w:rsidR="00622D1F" w:rsidRDefault="000B726E">
      <w:pPr>
        <w:spacing w:after="0" w:line="360" w:lineRule="auto"/>
        <w:ind w:firstLine="284"/>
        <w:jc w:val="center"/>
      </w:pPr>
      <w:r>
        <w:pict>
          <v:shape id="_x0000_s1027" type="#_x0000_t75" style="position:absolute;left:0;text-align:left;margin-left:0;margin-top:0;width:50pt;height:50pt;z-index: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object w:dxaOrig="19756" w:dyaOrig="12395">
          <v:shape id="_x0000_i1026" type="#_x0000_t75" style="width:437.65pt;height:274.5pt;mso-wrap-distance-left:0;mso-wrap-distance-top:0;mso-wrap-distance-right:0;mso-wrap-distance-bottom:0" o:ole="">
            <v:imagedata r:id="rId20" o:title=""/>
            <v:path textboxrect="0,0,0,0"/>
          </v:shape>
          <o:OLEObject Type="Embed" ProgID="Visio.Drawing.11" ShapeID="_x0000_i1026" DrawAspect="Content" ObjectID="_1765198149" r:id="rId21"/>
        </w:object>
      </w:r>
    </w:p>
    <w:p w:rsidR="00622D1F" w:rsidRDefault="000B726E">
      <w:pPr>
        <w:widowControl w:val="0"/>
        <w:spacing w:after="0" w:line="360" w:lineRule="auto"/>
        <w:ind w:firstLine="283"/>
        <w:jc w:val="both"/>
        <w:rPr>
          <w:rFonts w:ascii="Times New Roman" w:eastAsia="Times New Roman" w:hAnsi="Times New Roman"/>
          <w:bCs/>
          <w:sz w:val="28"/>
          <w:lang w:eastAsia="ru-RU"/>
        </w:rPr>
      </w:pPr>
      <w:r>
        <w:rPr>
          <w:rFonts w:ascii="Times New Roman" w:eastAsia="Times New Roman" w:hAnsi="Times New Roman"/>
          <w:bCs/>
          <w:sz w:val="28"/>
          <w:lang w:eastAsia="ru-RU"/>
        </w:rPr>
        <w:t>7.2.  Методы сравнения показателей качества отремонтированного оборудования.</w:t>
      </w:r>
    </w:p>
    <w:p w:rsidR="00622D1F" w:rsidRDefault="000B726E">
      <w:pPr>
        <w:widowControl w:val="0"/>
        <w:tabs>
          <w:tab w:val="left" w:pos="851"/>
        </w:tabs>
        <w:spacing w:after="0" w:line="360" w:lineRule="auto"/>
        <w:ind w:firstLine="283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7.2.1.</w:t>
      </w:r>
      <w:r>
        <w:rPr>
          <w:rFonts w:ascii="Times New Roman" w:eastAsia="Times New Roman" w:hAnsi="Times New Roman"/>
          <w:sz w:val="28"/>
          <w:lang w:eastAsia="ru-RU"/>
        </w:rPr>
        <w:t xml:space="preserve"> При оценке качества отремонтированного оборудования </w:t>
      </w:r>
      <w:r>
        <w:rPr>
          <w:rFonts w:ascii="Times New Roman" w:eastAsia="Times New Roman" w:hAnsi="Times New Roman"/>
          <w:sz w:val="28"/>
          <w:lang w:eastAsia="ru-RU"/>
        </w:rPr>
        <w:lastRenderedPageBreak/>
        <w:t>устанавливается степень соответствия значений показателей качества после ремонта с их нормативными значениями.</w:t>
      </w:r>
    </w:p>
    <w:p w:rsidR="00622D1F" w:rsidRDefault="000B726E">
      <w:pPr>
        <w:widowControl w:val="0"/>
        <w:tabs>
          <w:tab w:val="left" w:pos="709"/>
          <w:tab w:val="left" w:pos="851"/>
        </w:tabs>
        <w:spacing w:after="0" w:line="360" w:lineRule="auto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 xml:space="preserve">    7.2.2. </w:t>
      </w:r>
      <w:r>
        <w:rPr>
          <w:rFonts w:ascii="Times New Roman" w:eastAsia="Times New Roman" w:hAnsi="Times New Roman"/>
          <w:sz w:val="28"/>
          <w:lang w:eastAsia="ru-RU"/>
        </w:rPr>
        <w:t>Показатели качества отремонтированного оборудования характеризуют пригодность оборудования после ремонта к использованию в соответствии с назначением при необходимом уровне безопасности, надежности и эффективности. При оценке качества отремонтированного об</w:t>
      </w:r>
      <w:r>
        <w:rPr>
          <w:rFonts w:ascii="Times New Roman" w:eastAsia="Times New Roman" w:hAnsi="Times New Roman"/>
          <w:sz w:val="28"/>
          <w:lang w:eastAsia="ru-RU"/>
        </w:rPr>
        <w:t>орудования из общей номенклатуры показателей качества изделия используются те показатели, которые могут измениться в процессе эксплуатации и подлежат восстановлению до нормативных значений.</w:t>
      </w:r>
    </w:p>
    <w:p w:rsidR="00622D1F" w:rsidRDefault="000B726E">
      <w:pPr>
        <w:widowControl w:val="0"/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Так как при выполнении ремонта должно быть обеспечено восстановлен</w:t>
      </w:r>
      <w:r>
        <w:rPr>
          <w:rFonts w:ascii="Times New Roman" w:eastAsia="Times New Roman" w:hAnsi="Times New Roman"/>
          <w:sz w:val="28"/>
          <w:lang w:eastAsia="ru-RU"/>
        </w:rPr>
        <w:t>ие исправности или работоспособности энергооборудования и восстановление его ресурса, то принимаются показатели качества из следующих групп:</w:t>
      </w:r>
    </w:p>
    <w:p w:rsidR="00622D1F" w:rsidRDefault="000B726E">
      <w:pPr>
        <w:widowControl w:val="0"/>
        <w:numPr>
          <w:ilvl w:val="0"/>
          <w:numId w:val="2"/>
        </w:numPr>
        <w:spacing w:after="0" w:line="360" w:lineRule="auto"/>
        <w:ind w:hanging="719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показатели назначения;</w:t>
      </w:r>
    </w:p>
    <w:p w:rsidR="00622D1F" w:rsidRDefault="000B726E">
      <w:pPr>
        <w:widowControl w:val="0"/>
        <w:numPr>
          <w:ilvl w:val="0"/>
          <w:numId w:val="2"/>
        </w:numPr>
        <w:spacing w:after="0" w:line="360" w:lineRule="auto"/>
        <w:ind w:hanging="719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показатели надежности;</w:t>
      </w:r>
    </w:p>
    <w:p w:rsidR="00622D1F" w:rsidRDefault="000B726E">
      <w:pPr>
        <w:widowControl w:val="0"/>
        <w:numPr>
          <w:ilvl w:val="0"/>
          <w:numId w:val="2"/>
        </w:numPr>
        <w:spacing w:after="0" w:line="360" w:lineRule="auto"/>
        <w:ind w:hanging="719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показатели экономичности;</w:t>
      </w:r>
    </w:p>
    <w:p w:rsidR="00622D1F" w:rsidRDefault="000B726E">
      <w:pPr>
        <w:widowControl w:val="0"/>
        <w:numPr>
          <w:ilvl w:val="0"/>
          <w:numId w:val="2"/>
        </w:numPr>
        <w:spacing w:after="0" w:line="360" w:lineRule="auto"/>
        <w:ind w:hanging="719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экологические показатели.</w:t>
      </w:r>
    </w:p>
    <w:p w:rsidR="00622D1F" w:rsidRDefault="000B726E">
      <w:pPr>
        <w:widowControl w:val="0"/>
        <w:spacing w:after="0" w:line="360" w:lineRule="auto"/>
        <w:ind w:firstLine="851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Номенклатура и но</w:t>
      </w:r>
      <w:r>
        <w:rPr>
          <w:rFonts w:ascii="Times New Roman" w:eastAsia="Times New Roman" w:hAnsi="Times New Roman"/>
          <w:sz w:val="28"/>
          <w:lang w:eastAsia="ru-RU"/>
        </w:rPr>
        <w:t>рмативные значения показателей качества отремонтированного оборудования принимаются в соответствии с нормативной и технической документацией на конкретные виды и типы изделий (оборудования). К такой документации относятся:</w:t>
      </w:r>
    </w:p>
    <w:p w:rsidR="00622D1F" w:rsidRDefault="000B726E">
      <w:pPr>
        <w:widowControl w:val="0"/>
        <w:numPr>
          <w:ilvl w:val="0"/>
          <w:numId w:val="3"/>
        </w:numPr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государственные стандарты системы</w:t>
      </w:r>
      <w:r>
        <w:rPr>
          <w:rFonts w:ascii="Times New Roman" w:eastAsia="Times New Roman" w:hAnsi="Times New Roman"/>
          <w:sz w:val="28"/>
          <w:lang w:eastAsia="ru-RU"/>
        </w:rPr>
        <w:t xml:space="preserve"> показателей качества продукции с номенклатурой показателей по видам оборудования;</w:t>
      </w:r>
    </w:p>
    <w:p w:rsidR="00622D1F" w:rsidRDefault="000B726E">
      <w:pPr>
        <w:widowControl w:val="0"/>
        <w:numPr>
          <w:ilvl w:val="0"/>
          <w:numId w:val="3"/>
        </w:numPr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государственные стандарты – технические условия или технические требования по видам оборудования;</w:t>
      </w:r>
    </w:p>
    <w:p w:rsidR="00622D1F" w:rsidRDefault="000B726E">
      <w:pPr>
        <w:widowControl w:val="0"/>
        <w:numPr>
          <w:ilvl w:val="0"/>
          <w:numId w:val="3"/>
        </w:numPr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технические условия на конкретные изделия;</w:t>
      </w:r>
    </w:p>
    <w:p w:rsidR="00622D1F" w:rsidRDefault="000B726E">
      <w:pPr>
        <w:widowControl w:val="0"/>
        <w:numPr>
          <w:ilvl w:val="0"/>
          <w:numId w:val="3"/>
        </w:numPr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типовые энергетические характери</w:t>
      </w:r>
      <w:r>
        <w:rPr>
          <w:rFonts w:ascii="Times New Roman" w:eastAsia="Times New Roman" w:hAnsi="Times New Roman"/>
          <w:sz w:val="28"/>
          <w:lang w:eastAsia="ru-RU"/>
        </w:rPr>
        <w:t>стики по конкретным типам оборудования;</w:t>
      </w:r>
    </w:p>
    <w:p w:rsidR="00622D1F" w:rsidRDefault="000B726E">
      <w:pPr>
        <w:widowControl w:val="0"/>
        <w:numPr>
          <w:ilvl w:val="0"/>
          <w:numId w:val="3"/>
        </w:numPr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Правила технической эксплуатации электрических станций и сетей Российской Федерации;</w:t>
      </w:r>
    </w:p>
    <w:p w:rsidR="00622D1F" w:rsidRDefault="000B726E">
      <w:pPr>
        <w:widowControl w:val="0"/>
        <w:numPr>
          <w:ilvl w:val="0"/>
          <w:numId w:val="3"/>
        </w:numPr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lastRenderedPageBreak/>
        <w:t>Правила организации технического обслуживания и ремонта оборудования, ЗиС электростанций и сетей;</w:t>
      </w:r>
    </w:p>
    <w:p w:rsidR="00622D1F" w:rsidRDefault="000B726E">
      <w:pPr>
        <w:widowControl w:val="0"/>
        <w:numPr>
          <w:ilvl w:val="0"/>
          <w:numId w:val="3"/>
        </w:numPr>
        <w:spacing w:after="0" w:line="360" w:lineRule="auto"/>
        <w:ind w:left="709" w:hanging="425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Технические регламенты.</w:t>
      </w:r>
    </w:p>
    <w:p w:rsidR="00622D1F" w:rsidRDefault="000B726E">
      <w:pPr>
        <w:widowControl w:val="0"/>
        <w:spacing w:after="0" w:line="360" w:lineRule="auto"/>
        <w:ind w:firstLine="283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7.2.3. По</w:t>
      </w:r>
      <w:r>
        <w:rPr>
          <w:rFonts w:ascii="Times New Roman" w:eastAsia="Times New Roman" w:hAnsi="Times New Roman"/>
          <w:sz w:val="28"/>
          <w:lang w:eastAsia="ru-RU"/>
        </w:rPr>
        <w:t>казатели качества отремонтированного оборудования должны проверяться при проведении приемо–сдаточных испытаниях оборудования и при испытаниях в процессе подконтрольной эксплуатации оборудования.</w:t>
      </w:r>
    </w:p>
    <w:p w:rsidR="00622D1F" w:rsidRDefault="000B726E">
      <w:pPr>
        <w:widowControl w:val="0"/>
        <w:spacing w:after="0" w:line="360" w:lineRule="auto"/>
        <w:ind w:firstLine="283"/>
        <w:jc w:val="both"/>
        <w:rPr>
          <w:rFonts w:ascii="Times New Roman" w:eastAsia="Times New Roman" w:hAnsi="Times New Roman"/>
          <w:bCs/>
          <w:sz w:val="28"/>
          <w:lang w:eastAsia="ru-RU"/>
        </w:rPr>
      </w:pPr>
      <w:r>
        <w:rPr>
          <w:rFonts w:ascii="Times New Roman" w:eastAsia="Times New Roman" w:hAnsi="Times New Roman"/>
          <w:bCs/>
          <w:sz w:val="28"/>
          <w:lang w:eastAsia="ru-RU"/>
        </w:rPr>
        <w:t>7.3. Методы оценки выполнения требований НТД при ремонте обор</w:t>
      </w:r>
      <w:r>
        <w:rPr>
          <w:rFonts w:ascii="Times New Roman" w:eastAsia="Times New Roman" w:hAnsi="Times New Roman"/>
          <w:bCs/>
          <w:sz w:val="28"/>
          <w:lang w:eastAsia="ru-RU"/>
        </w:rPr>
        <w:t>удования.</w:t>
      </w:r>
    </w:p>
    <w:p w:rsidR="00622D1F" w:rsidRDefault="000B726E">
      <w:pPr>
        <w:widowControl w:val="0"/>
        <w:spacing w:after="0" w:line="360" w:lineRule="auto"/>
        <w:ind w:firstLine="283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7.3.1 Методы оценки выполнения требований НТД определяют требования и процедуры оценки качества ремонта составных частей и оборудования в целом в процессе ремонта, выполнение которых обеспечивает его техническое состояние в соответствии с НТД.</w:t>
      </w:r>
    </w:p>
    <w:p w:rsidR="00622D1F" w:rsidRDefault="000B726E">
      <w:pPr>
        <w:widowControl w:val="0"/>
        <w:spacing w:after="0" w:line="360" w:lineRule="auto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</w:t>
      </w:r>
      <w:r>
        <w:rPr>
          <w:rFonts w:ascii="Times New Roman" w:eastAsia="Times New Roman" w:hAnsi="Times New Roman"/>
          <w:sz w:val="28"/>
          <w:lang w:eastAsia="ru-RU"/>
        </w:rPr>
        <w:t>.3.2 Требования к оценке качества ремонта составных частей и оборудования в целом в процессе ремонта, в общем случае, разрабатывают на основе: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конструкторской документации на изготовление изделий по ГОСТ 2.102;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эксплуатационной документации по ГОСТ 2.601;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ремонтной документации по ГОСТ 2.602;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материалов по исследованию неисправностей, возникающих при эксплуатации оборудования данного типа или аналогичного;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материалов по ремонту оборудования данного типа или аналогичного;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нормативных документов Ростехнадзора</w:t>
      </w:r>
      <w:r>
        <w:rPr>
          <w:rFonts w:ascii="Times New Roman" w:eastAsia="Times New Roman" w:hAnsi="Times New Roman"/>
          <w:sz w:val="28"/>
          <w:lang w:eastAsia="ru-RU"/>
        </w:rPr>
        <w:t>;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эксплуатационных и противоаварийных циркуляров;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информационных сообщений заводов – изготовителей оборудования;</w:t>
      </w:r>
    </w:p>
    <w:p w:rsidR="00622D1F" w:rsidRDefault="000B726E">
      <w:pPr>
        <w:widowControl w:val="0"/>
        <w:numPr>
          <w:ilvl w:val="0"/>
          <w:numId w:val="4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материалов по оценке технического состояния оборудования электростанций.</w:t>
      </w:r>
    </w:p>
    <w:p w:rsidR="00622D1F" w:rsidRDefault="000B726E">
      <w:pPr>
        <w:widowControl w:val="0"/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7.3.3 Требования к оценке качества ремонта составных частей и оборудов</w:t>
      </w:r>
      <w:r>
        <w:rPr>
          <w:rFonts w:ascii="Times New Roman" w:eastAsia="Times New Roman" w:hAnsi="Times New Roman"/>
          <w:sz w:val="28"/>
          <w:lang w:eastAsia="ru-RU"/>
        </w:rPr>
        <w:t>ания в целом в процессе ремонта должны содержать:</w:t>
      </w:r>
    </w:p>
    <w:p w:rsidR="00622D1F" w:rsidRDefault="000B726E">
      <w:pPr>
        <w:widowControl w:val="0"/>
        <w:numPr>
          <w:ilvl w:val="0"/>
          <w:numId w:val="5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порядок, способы установления, необходимый контрольный инструмент при проведении дефектации составных частей с целью выявления дефектов, подлежащих устранению при ремонте;</w:t>
      </w:r>
    </w:p>
    <w:p w:rsidR="00622D1F" w:rsidRDefault="000B726E">
      <w:pPr>
        <w:widowControl w:val="0"/>
        <w:numPr>
          <w:ilvl w:val="0"/>
          <w:numId w:val="5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способы ремонта составных частей д</w:t>
      </w:r>
      <w:r>
        <w:rPr>
          <w:rFonts w:ascii="Times New Roman" w:eastAsia="Times New Roman" w:hAnsi="Times New Roman"/>
          <w:sz w:val="28"/>
          <w:lang w:eastAsia="ru-RU"/>
        </w:rPr>
        <w:t>ля устранения дефектов;</w:t>
      </w:r>
    </w:p>
    <w:p w:rsidR="00622D1F" w:rsidRDefault="000B726E">
      <w:pPr>
        <w:widowControl w:val="0"/>
        <w:numPr>
          <w:ilvl w:val="0"/>
          <w:numId w:val="5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lastRenderedPageBreak/>
        <w:t>технические требования к составным частям после ремонта;</w:t>
      </w:r>
    </w:p>
    <w:p w:rsidR="00622D1F" w:rsidRDefault="000B726E">
      <w:pPr>
        <w:widowControl w:val="0"/>
        <w:numPr>
          <w:ilvl w:val="0"/>
          <w:numId w:val="5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нормы зазоров и натягов в сопряжениях деталей;</w:t>
      </w:r>
    </w:p>
    <w:p w:rsidR="00622D1F" w:rsidRDefault="000B726E">
      <w:pPr>
        <w:widowControl w:val="0"/>
        <w:numPr>
          <w:ilvl w:val="0"/>
          <w:numId w:val="5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требования к контролю и контрольно-измерительному оборудованию;</w:t>
      </w:r>
    </w:p>
    <w:p w:rsidR="00622D1F" w:rsidRDefault="000B726E">
      <w:pPr>
        <w:widowControl w:val="0"/>
        <w:numPr>
          <w:ilvl w:val="0"/>
          <w:numId w:val="5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порядок и состав испытаний в процессе ремонта;</w:t>
      </w:r>
    </w:p>
    <w:p w:rsidR="00622D1F" w:rsidRDefault="000B726E">
      <w:pPr>
        <w:widowControl w:val="0"/>
        <w:numPr>
          <w:ilvl w:val="0"/>
          <w:numId w:val="5"/>
        </w:numPr>
        <w:spacing w:after="0" w:line="360" w:lineRule="auto"/>
        <w:ind w:left="567" w:hanging="567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технические требо</w:t>
      </w:r>
      <w:r>
        <w:rPr>
          <w:rFonts w:ascii="Times New Roman" w:eastAsia="Times New Roman" w:hAnsi="Times New Roman"/>
          <w:sz w:val="28"/>
          <w:lang w:eastAsia="ru-RU"/>
        </w:rPr>
        <w:t>вания к сборке и собранному оборудованию.</w:t>
      </w:r>
    </w:p>
    <w:p w:rsidR="00622D1F" w:rsidRDefault="000B726E">
      <w:pPr>
        <w:widowControl w:val="0"/>
        <w:spacing w:after="0" w:line="360" w:lineRule="auto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7.3.4 Проверка выполнения требований НТД на ремонт производится в процессе ремонта при техническом контроле деталей, узлов и оборудования в целом.</w:t>
      </w:r>
    </w:p>
    <w:p w:rsidR="00622D1F" w:rsidRDefault="000B726E">
      <w:pPr>
        <w:widowControl w:val="0"/>
        <w:spacing w:after="0" w:line="360" w:lineRule="auto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</w:t>
      </w:r>
      <w:r>
        <w:rPr>
          <w:rFonts w:ascii="Times New Roman" w:eastAsia="Times New Roman" w:hAnsi="Times New Roman"/>
          <w:sz w:val="28"/>
          <w:lang w:eastAsia="ru-RU"/>
        </w:rPr>
        <w:t>.4 Методы сравнения показателей качества отремонтированного оборудования и методы оценки выполнения требований НТД при ремонте оборудования определяются и устанавливаются техническими условиями на ремонт оборудования.</w:t>
      </w:r>
    </w:p>
    <w:p w:rsidR="00622D1F" w:rsidRDefault="000B726E">
      <w:pPr>
        <w:widowControl w:val="0"/>
        <w:spacing w:after="0" w:line="360" w:lineRule="auto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7.5 Технические условия на ремонт обор</w:t>
      </w:r>
      <w:r>
        <w:rPr>
          <w:rFonts w:ascii="Times New Roman" w:eastAsia="Times New Roman" w:hAnsi="Times New Roman"/>
          <w:sz w:val="28"/>
          <w:lang w:eastAsia="ru-RU"/>
        </w:rPr>
        <w:t>удования тепловых электростанций разрабатываются для капитального ремонта оборудования.</w:t>
      </w:r>
    </w:p>
    <w:p w:rsidR="00622D1F" w:rsidRDefault="000B726E">
      <w:pPr>
        <w:widowControl w:val="0"/>
        <w:spacing w:after="0" w:line="360" w:lineRule="auto"/>
        <w:ind w:firstLine="851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Требования технических условий на ремонт, кроме капитального, могут быть применены при среднем и текущем ремонтах. При этом учитываются следующие особенности их примене</w:t>
      </w:r>
      <w:r>
        <w:rPr>
          <w:rFonts w:ascii="Times New Roman" w:eastAsia="Times New Roman" w:hAnsi="Times New Roman"/>
          <w:sz w:val="28"/>
          <w:lang w:eastAsia="ru-RU"/>
        </w:rPr>
        <w:t>ния:</w:t>
      </w:r>
    </w:p>
    <w:p w:rsidR="00622D1F" w:rsidRDefault="000B726E">
      <w:pPr>
        <w:widowControl w:val="0"/>
        <w:numPr>
          <w:ilvl w:val="0"/>
          <w:numId w:val="6"/>
        </w:numPr>
        <w:tabs>
          <w:tab w:val="left" w:pos="567"/>
        </w:tabs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требования к составным частям и оборудованию в целом в процессе среднего или текущего ремонта применяются в соответствии с выполняемой номенклатурой и объемом ремонтных работ;</w:t>
      </w:r>
    </w:p>
    <w:p w:rsidR="00622D1F" w:rsidRDefault="000B726E">
      <w:pPr>
        <w:widowControl w:val="0"/>
        <w:numPr>
          <w:ilvl w:val="0"/>
          <w:numId w:val="6"/>
        </w:numPr>
        <w:tabs>
          <w:tab w:val="left" w:pos="567"/>
        </w:tabs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требования к объемам и методам испытаний и сравнению показателей качества о</w:t>
      </w:r>
      <w:r>
        <w:rPr>
          <w:rFonts w:ascii="Times New Roman" w:eastAsia="Times New Roman" w:hAnsi="Times New Roman"/>
          <w:sz w:val="28"/>
          <w:lang w:eastAsia="ru-RU"/>
        </w:rPr>
        <w:t>тремонтированного оборудования с их нормативными и до ремонтными значениями при среднем ремонте применяются в полном объеме;</w:t>
      </w:r>
    </w:p>
    <w:p w:rsidR="00622D1F" w:rsidRDefault="000B726E">
      <w:pPr>
        <w:widowControl w:val="0"/>
        <w:numPr>
          <w:ilvl w:val="0"/>
          <w:numId w:val="6"/>
        </w:numPr>
        <w:tabs>
          <w:tab w:val="left" w:pos="567"/>
        </w:tabs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требования к объемам и методам испытаний и сравнению показателей качества отремонтированного оборудования с их нормативными и до ре</w:t>
      </w:r>
      <w:r>
        <w:rPr>
          <w:rFonts w:ascii="Times New Roman" w:eastAsia="Times New Roman" w:hAnsi="Times New Roman"/>
          <w:sz w:val="28"/>
          <w:lang w:eastAsia="ru-RU"/>
        </w:rPr>
        <w:t>монтными значениями при текущем ремонте применяются в объеме, определяемом техническим руководителем электростанции и достаточным для установления работоспособности оборудования.</w:t>
      </w:r>
    </w:p>
    <w:p w:rsidR="00622D1F" w:rsidRDefault="000B726E">
      <w:pPr>
        <w:widowControl w:val="0"/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7.6  Технические условия на капитальный ремонт могут быть трех видов:</w:t>
      </w:r>
    </w:p>
    <w:p w:rsidR="00622D1F" w:rsidRDefault="000B726E">
      <w:pPr>
        <w:widowControl w:val="0"/>
        <w:numPr>
          <w:ilvl w:val="0"/>
          <w:numId w:val="7"/>
        </w:numPr>
        <w:tabs>
          <w:tab w:val="left" w:pos="567"/>
          <w:tab w:val="left" w:pos="1134"/>
        </w:tabs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техниче</w:t>
      </w:r>
      <w:r>
        <w:rPr>
          <w:rFonts w:ascii="Times New Roman" w:eastAsia="Times New Roman" w:hAnsi="Times New Roman"/>
          <w:sz w:val="28"/>
          <w:lang w:eastAsia="ru-RU"/>
        </w:rPr>
        <w:t xml:space="preserve">ские условия на капитальный ремонт для конкретного типа </w:t>
      </w:r>
      <w:r>
        <w:rPr>
          <w:rFonts w:ascii="Times New Roman" w:eastAsia="Times New Roman" w:hAnsi="Times New Roman"/>
          <w:sz w:val="28"/>
          <w:lang w:eastAsia="ru-RU"/>
        </w:rPr>
        <w:lastRenderedPageBreak/>
        <w:t>оборудования;</w:t>
      </w:r>
    </w:p>
    <w:p w:rsidR="00622D1F" w:rsidRDefault="000B726E">
      <w:pPr>
        <w:widowControl w:val="0"/>
        <w:numPr>
          <w:ilvl w:val="0"/>
          <w:numId w:val="7"/>
        </w:numPr>
        <w:tabs>
          <w:tab w:val="left" w:pos="567"/>
          <w:tab w:val="left" w:pos="1134"/>
        </w:tabs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технические условия на капитальный ремонт для группы однотипного оборудования;</w:t>
      </w:r>
    </w:p>
    <w:p w:rsidR="00622D1F" w:rsidRDefault="000B726E">
      <w:pPr>
        <w:widowControl w:val="0"/>
        <w:numPr>
          <w:ilvl w:val="0"/>
          <w:numId w:val="7"/>
        </w:numPr>
        <w:tabs>
          <w:tab w:val="left" w:pos="567"/>
          <w:tab w:val="left" w:pos="1134"/>
        </w:tabs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общие технические условия на капитальный ремонт для вида оборудования.</w:t>
      </w:r>
    </w:p>
    <w:p w:rsidR="00622D1F" w:rsidRDefault="000B726E">
      <w:pPr>
        <w:widowControl w:val="0"/>
        <w:spacing w:after="0" w:line="360" w:lineRule="auto"/>
        <w:ind w:firstLine="851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Технические условия на капитальный р</w:t>
      </w:r>
      <w:r>
        <w:rPr>
          <w:rFonts w:ascii="Times New Roman" w:eastAsia="Times New Roman" w:hAnsi="Times New Roman"/>
          <w:sz w:val="28"/>
          <w:lang w:eastAsia="ru-RU"/>
        </w:rPr>
        <w:t>емонт для группы однотипного оборудования (групповые технические условия) разрабатывают, если несколько типов оборудования обладают общими конструктивными признаками, что позволяет объединить в групповые технические условия конкретные требования и нормы дл</w:t>
      </w:r>
      <w:r>
        <w:rPr>
          <w:rFonts w:ascii="Times New Roman" w:eastAsia="Times New Roman" w:hAnsi="Times New Roman"/>
          <w:sz w:val="28"/>
          <w:lang w:eastAsia="ru-RU"/>
        </w:rPr>
        <w:t>я нескольких типов оборудования.</w:t>
      </w:r>
    </w:p>
    <w:p w:rsidR="00622D1F" w:rsidRDefault="000B726E">
      <w:pPr>
        <w:widowControl w:val="0"/>
        <w:spacing w:after="0" w:line="360" w:lineRule="auto"/>
        <w:ind w:firstLine="851"/>
        <w:jc w:val="both"/>
        <w:rPr>
          <w:rFonts w:ascii="Times New Roman" w:eastAsia="Times New Roman" w:hAnsi="Times New Roman"/>
          <w:sz w:val="28"/>
          <w:lang w:eastAsia="ru-RU"/>
        </w:rPr>
      </w:pPr>
      <w:r>
        <w:rPr>
          <w:rFonts w:ascii="Times New Roman" w:eastAsia="Times New Roman" w:hAnsi="Times New Roman"/>
          <w:sz w:val="28"/>
          <w:lang w:eastAsia="ru-RU"/>
        </w:rPr>
        <w:t>Общие технические условия на капитальный ремонт для вида оборудования содержат требования и нормы, которые распространяются на все типы оборудования определенного вида. При наличии общих технических условий на капитальный р</w:t>
      </w:r>
      <w:r>
        <w:rPr>
          <w:rFonts w:ascii="Times New Roman" w:eastAsia="Times New Roman" w:hAnsi="Times New Roman"/>
          <w:sz w:val="28"/>
          <w:lang w:eastAsia="ru-RU"/>
        </w:rPr>
        <w:t>емонт оборудования в технических условиях для конкретного типа оборудования и в групповых технических условиях их содержание не повторяют, а делают соответствующие ссылки на общие технические условия.</w:t>
      </w:r>
    </w:p>
    <w:p w:rsidR="00622D1F" w:rsidRDefault="000B726E">
      <w:pPr>
        <w:widowControl w:val="0"/>
        <w:spacing w:after="0" w:line="360" w:lineRule="auto"/>
        <w:ind w:firstLine="283"/>
        <w:rPr>
          <w:rFonts w:ascii="Times New Roman" w:eastAsia="Times New Roman" w:hAnsi="Times New Roman"/>
          <w:b/>
          <w:bCs/>
          <w:sz w:val="2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18"/>
          <w:lang w:eastAsia="ru-RU"/>
        </w:rPr>
        <w:t>8. Оценка соответствия</w:t>
      </w:r>
    </w:p>
    <w:p w:rsidR="00622D1F" w:rsidRDefault="000B726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18"/>
          <w:lang w:eastAsia="ru-RU"/>
        </w:rPr>
      </w:pPr>
      <w:r>
        <w:rPr>
          <w:rFonts w:ascii="Times New Roman" w:eastAsia="Times New Roman" w:hAnsi="Times New Roman"/>
          <w:sz w:val="28"/>
          <w:szCs w:val="18"/>
          <w:lang w:eastAsia="ru-RU"/>
        </w:rPr>
        <w:t>8.1. Оценка соответствия соблюде</w:t>
      </w:r>
      <w:r>
        <w:rPr>
          <w:rFonts w:ascii="Times New Roman" w:eastAsia="Times New Roman" w:hAnsi="Times New Roman"/>
          <w:sz w:val="28"/>
          <w:szCs w:val="18"/>
          <w:lang w:eastAsia="ru-RU"/>
        </w:rPr>
        <w:t>ния порядка и методов оценки качества отремонтированного энергетического оборудования тепловых электростанций нормам и требованиям настоящего положения осуществляется в форме контроля в процессе ремонта и при приемке его в эксплуатацию.</w:t>
      </w:r>
    </w:p>
    <w:p w:rsidR="00622D1F" w:rsidRDefault="000B726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18"/>
          <w:lang w:eastAsia="ru-RU"/>
        </w:rPr>
      </w:pPr>
      <w:r>
        <w:rPr>
          <w:rFonts w:ascii="Times New Roman" w:eastAsia="Times New Roman" w:hAnsi="Times New Roman"/>
          <w:sz w:val="28"/>
          <w:szCs w:val="18"/>
          <w:lang w:eastAsia="ru-RU"/>
        </w:rPr>
        <w:t>8.2.</w:t>
      </w:r>
      <w:r>
        <w:rPr>
          <w:rFonts w:ascii="Times New Roman" w:eastAsia="Times New Roman" w:hAnsi="Times New Roman"/>
          <w:sz w:val="28"/>
          <w:szCs w:val="18"/>
          <w:lang w:eastAsia="ru-RU"/>
        </w:rPr>
        <w:t xml:space="preserve"> В процессе ремонта производится контроль за выполнением требований технической, технологической и нормативной документации, включая требования технических условий на капитальный ремонт, к составным частям и оборудованию в целом при производстве ремонтных </w:t>
      </w:r>
      <w:r>
        <w:rPr>
          <w:rFonts w:ascii="Times New Roman" w:eastAsia="Times New Roman" w:hAnsi="Times New Roman"/>
          <w:sz w:val="28"/>
          <w:szCs w:val="18"/>
          <w:lang w:eastAsia="ru-RU"/>
        </w:rPr>
        <w:t>работ, выполнении технологических операций ремонта и поузловых испытаниях, контроль качества используемых материалов и запасных частей.</w:t>
      </w:r>
    </w:p>
    <w:p w:rsidR="00622D1F" w:rsidRDefault="000B726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18"/>
          <w:lang w:eastAsia="ru-RU"/>
        </w:rPr>
      </w:pPr>
      <w:r>
        <w:rPr>
          <w:rFonts w:ascii="Times New Roman" w:eastAsia="Times New Roman" w:hAnsi="Times New Roman"/>
          <w:sz w:val="28"/>
          <w:szCs w:val="18"/>
          <w:lang w:eastAsia="ru-RU"/>
        </w:rPr>
        <w:t>8.4. При приемке в эксплуатацию отремонтированного оборудования производится контроль выполнения программы приемки, прим</w:t>
      </w:r>
      <w:r>
        <w:rPr>
          <w:rFonts w:ascii="Times New Roman" w:eastAsia="Times New Roman" w:hAnsi="Times New Roman"/>
          <w:sz w:val="28"/>
          <w:szCs w:val="18"/>
          <w:lang w:eastAsia="ru-RU"/>
        </w:rPr>
        <w:t xml:space="preserve">еняемых </w:t>
      </w:r>
      <w:r>
        <w:rPr>
          <w:rFonts w:ascii="Times New Roman" w:eastAsia="Times New Roman" w:hAnsi="Times New Roman"/>
          <w:sz w:val="28"/>
          <w:szCs w:val="18"/>
          <w:lang w:eastAsia="ru-RU"/>
        </w:rPr>
        <w:lastRenderedPageBreak/>
        <w:t>методик, результатов приемо-сдаточных испытаний, работы оборудования в период подконтрольной эксплуатации, показателей качества, установленных оценок качества отремонтированного оборудования и выполненных ремонтных работ и применяемых при этом мето</w:t>
      </w:r>
      <w:r>
        <w:rPr>
          <w:rFonts w:ascii="Times New Roman" w:eastAsia="Times New Roman" w:hAnsi="Times New Roman"/>
          <w:sz w:val="28"/>
          <w:szCs w:val="18"/>
          <w:lang w:eastAsia="ru-RU"/>
        </w:rPr>
        <w:t>дов оценки качества ремонта.</w:t>
      </w:r>
    </w:p>
    <w:p w:rsidR="00622D1F" w:rsidRDefault="000B726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18"/>
          <w:lang w:eastAsia="ru-RU"/>
        </w:rPr>
      </w:pPr>
      <w:r>
        <w:rPr>
          <w:rFonts w:ascii="Times New Roman" w:eastAsia="Times New Roman" w:hAnsi="Times New Roman"/>
          <w:sz w:val="28"/>
          <w:szCs w:val="18"/>
          <w:lang w:eastAsia="ru-RU"/>
        </w:rPr>
        <w:t>8.3 Результаты оценки соответствия характеризуются оценками качества отремонтированного оборудования и выполненных ремонтных работ.</w:t>
      </w:r>
    </w:p>
    <w:p w:rsidR="00622D1F" w:rsidRDefault="000B726E">
      <w:pPr>
        <w:tabs>
          <w:tab w:val="left" w:pos="0"/>
        </w:tabs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18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>9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 Определение</w:t>
      </w:r>
      <w:r>
        <w:rPr>
          <w:rFonts w:ascii="Times New Roman" w:eastAsia="Times New Roman" w:hAnsi="Times New Roman"/>
          <w:b/>
          <w:bCs/>
          <w:sz w:val="28"/>
          <w:szCs w:val="18"/>
          <w:lang w:eastAsia="ru-RU"/>
        </w:rPr>
        <w:t xml:space="preserve"> эффективности ремонтного воздействия на основное тепломеханического оборудования</w:t>
      </w:r>
      <w:r>
        <w:rPr>
          <w:rFonts w:ascii="Times New Roman" w:eastAsia="Times New Roman" w:hAnsi="Times New Roman"/>
          <w:b/>
          <w:bCs/>
          <w:sz w:val="28"/>
          <w:szCs w:val="18"/>
          <w:lang w:eastAsia="ru-RU"/>
        </w:rPr>
        <w:t xml:space="preserve"> электростанций, котельных и тепловых сетей.  </w:t>
      </w:r>
    </w:p>
    <w:p w:rsidR="00622D1F" w:rsidRDefault="000B726E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проведения мероприятий технического и организационного воздействия на основное тепломеханическое оборудование электростанций и котельных, оборудование тепловых сетей после проведения испытаний и а</w:t>
      </w:r>
      <w:r>
        <w:rPr>
          <w:rFonts w:ascii="Times New Roman" w:hAnsi="Times New Roman"/>
          <w:sz w:val="28"/>
          <w:szCs w:val="28"/>
        </w:rPr>
        <w:t xml:space="preserve">нализа полученных данных до и после произведённых  технических и организационных воздействий, производится расчет эффективности проведенных воздействий (ремонт, реконструкция, модернизация, техническое перевооружение). </w:t>
      </w:r>
    </w:p>
    <w:p w:rsidR="00622D1F" w:rsidRDefault="000B726E">
      <w:pPr>
        <w:tabs>
          <w:tab w:val="left" w:pos="0"/>
        </w:tabs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эффективности технических и о</w:t>
      </w:r>
      <w:r>
        <w:rPr>
          <w:rFonts w:ascii="Times New Roman" w:hAnsi="Times New Roman"/>
          <w:sz w:val="28"/>
          <w:szCs w:val="28"/>
        </w:rPr>
        <w:t>рганизационных воздействий на основное тепломеханическое оборудование электростанций и котельных, оборудование тепловых сетей производится в соответствие с  Методическими указаниями по определению экономического эффекта выполнения мероприятий, направленных</w:t>
      </w:r>
      <w:r>
        <w:rPr>
          <w:rFonts w:ascii="Times New Roman" w:hAnsi="Times New Roman"/>
          <w:sz w:val="28"/>
          <w:szCs w:val="28"/>
        </w:rPr>
        <w:t xml:space="preserve"> на повышение эффективности работы основного тепломеханического оборудования электростанций и котельных, снижение потерь тепла при транспортировке в тепловых сетях  Акционерного Общества «Дальневосточная генерирующая компания» (Приложение  65).</w:t>
      </w:r>
    </w:p>
    <w:p w:rsidR="00622D1F" w:rsidRDefault="00622D1F"/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18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br w:type="page" w:clear="all"/>
      </w:r>
      <w:r>
        <w:rPr>
          <w:rFonts w:ascii="Times New Roman" w:eastAsia="Times New Roman" w:hAnsi="Times New Roman"/>
          <w:b/>
          <w:sz w:val="28"/>
          <w:szCs w:val="18"/>
          <w:lang w:eastAsia="ru-RU"/>
        </w:rPr>
        <w:lastRenderedPageBreak/>
        <w:t>9. Приложения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</w:t>
      </w:r>
    </w:p>
    <w:p w:rsidR="00622D1F" w:rsidRDefault="000B726E">
      <w:pPr>
        <w:widowControl w:val="0"/>
        <w:shd w:val="clear" w:color="auto" w:fill="FFFFFF"/>
        <w:spacing w:before="120" w:after="0"/>
        <w:jc w:val="center"/>
        <w:rPr>
          <w:rFonts w:ascii="Times New Roman" w:eastAsia="Times New Roman" w:hAnsi="Times New Roman"/>
          <w:bCs/>
          <w:szCs w:val="24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4"/>
          <w:lang w:eastAsia="ru-RU"/>
        </w:rPr>
        <w:t>Журнал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textWrapping" w:clear="all"/>
      </w:r>
      <w:r>
        <w:rPr>
          <w:rFonts w:ascii="Times New Roman" w:eastAsia="Times New Roman" w:hAnsi="Times New Roman"/>
          <w:bCs/>
          <w:szCs w:val="24"/>
          <w:lang w:eastAsia="ru-RU"/>
        </w:rPr>
        <w:t>выдачи заданий и учёта выполненных работ подрядных организаций</w:t>
      </w:r>
    </w:p>
    <w:p w:rsidR="00622D1F" w:rsidRDefault="000B726E">
      <w:pPr>
        <w:widowControl w:val="0"/>
        <w:pBdr>
          <w:bottom w:val="single" w:sz="12" w:space="1" w:color="000000"/>
        </w:pBdr>
        <w:shd w:val="clear" w:color="auto" w:fill="FFFFFF"/>
        <w:spacing w:before="120" w:after="0"/>
        <w:jc w:val="center"/>
        <w:rPr>
          <w:rFonts w:ascii="Times New Roman" w:eastAsia="Times New Roman" w:hAnsi="Times New Roman"/>
          <w:bCs/>
          <w:szCs w:val="24"/>
          <w:lang w:eastAsia="ru-RU"/>
        </w:rPr>
      </w:pPr>
      <w:r>
        <w:rPr>
          <w:rFonts w:ascii="Times New Roman" w:eastAsia="Times New Roman" w:hAnsi="Times New Roman"/>
          <w:bCs/>
          <w:szCs w:val="24"/>
          <w:lang w:eastAsia="ru-RU"/>
        </w:rPr>
        <w:t xml:space="preserve"> </w:t>
      </w:r>
    </w:p>
    <w:p w:rsidR="00622D1F" w:rsidRDefault="000B726E">
      <w:pPr>
        <w:widowControl w:val="0"/>
        <w:shd w:val="clear" w:color="auto" w:fill="FFFFFF"/>
        <w:spacing w:after="120" w:line="240" w:lineRule="auto"/>
        <w:jc w:val="center"/>
        <w:rPr>
          <w:rFonts w:ascii="Arial" w:eastAsia="Times New Roman" w:hAnsi="Arial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(наименование структурного подразделения)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927"/>
        <w:gridCol w:w="4927"/>
      </w:tblGrid>
      <w:tr w:rsidR="00622D1F">
        <w:trPr>
          <w:trHeight w:val="283"/>
          <w:jc w:val="center"/>
        </w:trPr>
        <w:tc>
          <w:tcPr>
            <w:tcW w:w="2500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center"/>
          </w:tcPr>
          <w:p w:rsidR="00622D1F" w:rsidRDefault="000B726E">
            <w:pPr>
              <w:widowControl w:val="0"/>
              <w:shd w:val="clear" w:color="auto" w:fill="FFFFFF"/>
              <w:tabs>
                <w:tab w:val="left" w:leader="underscore" w:pos="1282"/>
                <w:tab w:val="left" w:leader="underscore" w:pos="3442"/>
              </w:tabs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Начат «____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»_____________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20___г.</w:t>
            </w:r>
          </w:p>
          <w:p w:rsidR="00622D1F" w:rsidRDefault="000B726E">
            <w:pPr>
              <w:widowControl w:val="0"/>
              <w:tabs>
                <w:tab w:val="left" w:leader="underscore" w:pos="1282"/>
                <w:tab w:val="left" w:leader="underscore" w:pos="3442"/>
              </w:tabs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Окончен «____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»_____________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20___г.</w:t>
            </w:r>
          </w:p>
        </w:tc>
        <w:tc>
          <w:tcPr>
            <w:tcW w:w="2500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center"/>
          </w:tcPr>
          <w:p w:rsidR="00622D1F" w:rsidRDefault="00622D1F">
            <w:pPr>
              <w:widowControl w:val="0"/>
              <w:tabs>
                <w:tab w:val="left" w:leader="underscore" w:pos="1282"/>
                <w:tab w:val="left" w:leader="underscore" w:pos="3442"/>
              </w:tabs>
              <w:spacing w:after="0" w:line="240" w:lineRule="auto"/>
              <w:jc w:val="center"/>
              <w:rPr>
                <w:rFonts w:ascii="Arial" w:eastAsia="Times New Roman" w:hAnsi="Arial"/>
                <w:b/>
                <w:sz w:val="20"/>
                <w:szCs w:val="20"/>
                <w:u w:val="single"/>
                <w:lang w:eastAsia="ru-RU"/>
              </w:rPr>
            </w:pPr>
          </w:p>
        </w:tc>
      </w:tr>
    </w:tbl>
    <w:p w:rsidR="00622D1F" w:rsidRDefault="00622D1F">
      <w:pPr>
        <w:widowControl w:val="0"/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2D1F" w:rsidRDefault="000B726E">
      <w:pPr>
        <w:widowControl w:val="0"/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/>
          <w:b/>
          <w:bCs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Cs w:val="24"/>
          <w:lang w:eastAsia="ru-RU"/>
        </w:rPr>
        <w:t>Журнал выдачи заданий и учёта выполненных работ подрядных организаций</w:t>
      </w:r>
    </w:p>
    <w:tbl>
      <w:tblPr>
        <w:tblW w:w="5167" w:type="pct"/>
        <w:jc w:val="center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51"/>
        <w:gridCol w:w="1506"/>
        <w:gridCol w:w="1478"/>
        <w:gridCol w:w="1651"/>
        <w:gridCol w:w="3137"/>
        <w:gridCol w:w="1420"/>
      </w:tblGrid>
      <w:tr w:rsidR="00622D1F">
        <w:trPr>
          <w:cantSplit/>
          <w:trHeight w:val="555"/>
          <w:jc w:val="center"/>
        </w:trPr>
        <w:tc>
          <w:tcPr>
            <w:tcW w:w="423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Дата выдачи задания</w:t>
            </w:r>
          </w:p>
        </w:tc>
        <w:tc>
          <w:tcPr>
            <w:tcW w:w="7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Кем выдано задание</w:t>
            </w:r>
          </w:p>
        </w:tc>
        <w:tc>
          <w:tcPr>
            <w:tcW w:w="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Кому выдано задание</w:t>
            </w:r>
          </w:p>
        </w:tc>
        <w:tc>
          <w:tcPr>
            <w:tcW w:w="82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Состав бригады</w:t>
            </w:r>
          </w:p>
        </w:tc>
        <w:tc>
          <w:tcPr>
            <w:tcW w:w="1562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Содержание задания (с отражением физических характеристик)</w:t>
            </w:r>
          </w:p>
        </w:tc>
        <w:tc>
          <w:tcPr>
            <w:tcW w:w="707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Отметка о выполнении задания (Подпись выдавшего задание)</w:t>
            </w:r>
          </w:p>
        </w:tc>
      </w:tr>
      <w:tr w:rsidR="00622D1F">
        <w:trPr>
          <w:cantSplit/>
          <w:trHeight w:val="283"/>
          <w:jc w:val="center"/>
        </w:trPr>
        <w:tc>
          <w:tcPr>
            <w:tcW w:w="423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7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Должность, Ф.И.О. работника структурного подразделения</w:t>
            </w:r>
          </w:p>
        </w:tc>
        <w:tc>
          <w:tcPr>
            <w:tcW w:w="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Подрядная организация, Ф.И.О. руководителя работ, подпись</w:t>
            </w:r>
          </w:p>
        </w:tc>
        <w:tc>
          <w:tcPr>
            <w:tcW w:w="82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ФИО, Квалификация (разряд)</w:t>
            </w:r>
          </w:p>
        </w:tc>
        <w:tc>
          <w:tcPr>
            <w:tcW w:w="1562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707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</w:tr>
      <w:tr w:rsidR="00622D1F">
        <w:trPr>
          <w:trHeight w:val="283"/>
          <w:jc w:val="center"/>
        </w:trPr>
        <w:tc>
          <w:tcPr>
            <w:tcW w:w="42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7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822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4</w:t>
            </w:r>
          </w:p>
        </w:tc>
        <w:tc>
          <w:tcPr>
            <w:tcW w:w="1562" w:type="pct"/>
            <w:tcBorders>
              <w:left w:val="single" w:sz="6" w:space="0" w:color="000000"/>
            </w:tcBorders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5</w:t>
            </w:r>
          </w:p>
        </w:tc>
        <w:tc>
          <w:tcPr>
            <w:tcW w:w="70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6</w:t>
            </w:r>
          </w:p>
        </w:tc>
      </w:tr>
      <w:tr w:rsidR="00622D1F">
        <w:trPr>
          <w:trHeight w:val="283"/>
          <w:jc w:val="center"/>
        </w:trPr>
        <w:tc>
          <w:tcPr>
            <w:tcW w:w="42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156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trHeight w:val="283"/>
          <w:jc w:val="center"/>
        </w:trPr>
        <w:tc>
          <w:tcPr>
            <w:tcW w:w="42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156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trHeight w:val="283"/>
          <w:jc w:val="center"/>
        </w:trPr>
        <w:tc>
          <w:tcPr>
            <w:tcW w:w="42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156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</w:tr>
    </w:tbl>
    <w:p w:rsidR="00622D1F" w:rsidRDefault="000B726E">
      <w:pPr>
        <w:rPr>
          <w:sz w:val="20"/>
        </w:rPr>
      </w:pPr>
      <w:r>
        <w:rPr>
          <w:rFonts w:ascii="Times New Roman" w:eastAsia="Times New Roman" w:hAnsi="Times New Roman"/>
          <w:szCs w:val="24"/>
          <w:lang w:eastAsia="ru-RU"/>
        </w:rPr>
        <w:t>Журнал подлежит хранению в течение 5 лет с момента окончания заполнения.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</w: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lastRenderedPageBreak/>
        <w:t>Приложение 2</w:t>
      </w:r>
    </w:p>
    <w:p w:rsidR="00622D1F" w:rsidRDefault="000B726E">
      <w:pPr>
        <w:tabs>
          <w:tab w:val="left" w:pos="935"/>
          <w:tab w:val="right" w:pos="9355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Журнал </w:t>
      </w:r>
    </w:p>
    <w:p w:rsidR="00622D1F" w:rsidRDefault="000B726E">
      <w:pPr>
        <w:tabs>
          <w:tab w:val="left" w:pos="935"/>
          <w:tab w:val="right" w:pos="9355"/>
        </w:tabs>
        <w:spacing w:after="0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учёта работ по техническому обслуживанию и ремонту оборудования</w:t>
      </w:r>
    </w:p>
    <w:p w:rsidR="00622D1F" w:rsidRDefault="00622D1F">
      <w:pPr>
        <w:widowControl w:val="0"/>
        <w:pBdr>
          <w:bottom w:val="single" w:sz="12" w:space="1" w:color="000000"/>
        </w:pBdr>
        <w:shd w:val="clear" w:color="auto" w:fill="FFFFFF"/>
        <w:spacing w:before="120" w:after="0"/>
        <w:jc w:val="center"/>
        <w:rPr>
          <w:rFonts w:ascii="Times New Roman" w:eastAsia="Times New Roman" w:hAnsi="Times New Roman"/>
          <w:bCs/>
          <w:szCs w:val="2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120" w:line="240" w:lineRule="auto"/>
        <w:jc w:val="center"/>
        <w:rPr>
          <w:rFonts w:ascii="Arial" w:eastAsia="Times New Roman" w:hAnsi="Arial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(наименование структурного подразделения)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927"/>
        <w:gridCol w:w="4927"/>
      </w:tblGrid>
      <w:tr w:rsidR="00622D1F">
        <w:trPr>
          <w:trHeight w:val="283"/>
          <w:jc w:val="center"/>
        </w:trPr>
        <w:tc>
          <w:tcPr>
            <w:tcW w:w="2500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center"/>
          </w:tcPr>
          <w:p w:rsidR="00622D1F" w:rsidRDefault="000B726E">
            <w:pPr>
              <w:widowControl w:val="0"/>
              <w:shd w:val="clear" w:color="auto" w:fill="FFFFFF"/>
              <w:tabs>
                <w:tab w:val="left" w:leader="underscore" w:pos="1282"/>
                <w:tab w:val="left" w:leader="underscore" w:pos="3442"/>
              </w:tabs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Начат «____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»_____________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20___г.</w:t>
            </w:r>
          </w:p>
          <w:p w:rsidR="00622D1F" w:rsidRDefault="000B726E">
            <w:pPr>
              <w:widowControl w:val="0"/>
              <w:tabs>
                <w:tab w:val="left" w:leader="underscore" w:pos="1282"/>
                <w:tab w:val="left" w:leader="underscore" w:pos="3442"/>
              </w:tabs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Окончен «____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»_____________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20___г.</w:t>
            </w:r>
          </w:p>
        </w:tc>
        <w:tc>
          <w:tcPr>
            <w:tcW w:w="2500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center"/>
          </w:tcPr>
          <w:p w:rsidR="00622D1F" w:rsidRDefault="00622D1F">
            <w:pPr>
              <w:widowControl w:val="0"/>
              <w:tabs>
                <w:tab w:val="left" w:leader="underscore" w:pos="1282"/>
                <w:tab w:val="left" w:leader="underscore" w:pos="3442"/>
              </w:tabs>
              <w:spacing w:after="0" w:line="240" w:lineRule="auto"/>
              <w:jc w:val="center"/>
              <w:rPr>
                <w:rFonts w:ascii="Arial" w:eastAsia="Times New Roman" w:hAnsi="Arial"/>
                <w:b/>
                <w:sz w:val="20"/>
                <w:szCs w:val="20"/>
                <w:u w:val="single"/>
                <w:lang w:eastAsia="ru-RU"/>
              </w:rPr>
            </w:pPr>
          </w:p>
        </w:tc>
      </w:tr>
    </w:tbl>
    <w:p w:rsidR="00622D1F" w:rsidRDefault="00622D1F">
      <w:pPr>
        <w:tabs>
          <w:tab w:val="left" w:pos="935"/>
          <w:tab w:val="right" w:pos="9355"/>
        </w:tabs>
        <w:rPr>
          <w:rFonts w:ascii="Times New Roman" w:hAnsi="Times New Roman"/>
          <w:sz w:val="28"/>
        </w:rPr>
      </w:pPr>
    </w:p>
    <w:p w:rsidR="00622D1F" w:rsidRDefault="000B726E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Журнал учета работ участка __________________ цеха _____________</w:t>
      </w:r>
    </w:p>
    <w:tbl>
      <w:tblPr>
        <w:tblW w:w="5517" w:type="pct"/>
        <w:jc w:val="center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5"/>
        <w:gridCol w:w="1517"/>
        <w:gridCol w:w="1991"/>
        <w:gridCol w:w="1040"/>
        <w:gridCol w:w="3140"/>
        <w:gridCol w:w="1175"/>
        <w:gridCol w:w="1115"/>
      </w:tblGrid>
      <w:tr w:rsidR="00622D1F">
        <w:trPr>
          <w:trHeight w:val="1686"/>
          <w:jc w:val="center"/>
        </w:trPr>
        <w:tc>
          <w:tcPr>
            <w:tcW w:w="36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Дата выдачи задания</w:t>
            </w:r>
          </w:p>
        </w:tc>
        <w:tc>
          <w:tcPr>
            <w:tcW w:w="790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Объем планируемых работ (краткое описание с отражением физических характеристик)</w:t>
            </w:r>
          </w:p>
        </w:tc>
        <w:tc>
          <w:tcPr>
            <w:tcW w:w="651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Состав бригады (звена) Ф.И.О., квалификация(разряд) </w:t>
            </w:r>
          </w:p>
        </w:tc>
        <w:tc>
          <w:tcPr>
            <w:tcW w:w="515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Подпись бригадира по получению задания</w:t>
            </w:r>
          </w:p>
        </w:tc>
        <w:tc>
          <w:tcPr>
            <w:tcW w:w="1538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Объем выполненных работ (краткое описание с отражением физических характеристик)</w:t>
            </w:r>
          </w:p>
        </w:tc>
        <w:tc>
          <w:tcPr>
            <w:tcW w:w="5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Подпись бригадира по выполнению задания</w:t>
            </w:r>
          </w:p>
        </w:tc>
        <w:tc>
          <w:tcPr>
            <w:tcW w:w="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Подпись мастера выдавшего задание и принявш</w:t>
            </w: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его выполнение</w:t>
            </w:r>
          </w:p>
        </w:tc>
      </w:tr>
      <w:tr w:rsidR="00622D1F">
        <w:trPr>
          <w:trHeight w:val="283"/>
          <w:jc w:val="center"/>
        </w:trPr>
        <w:tc>
          <w:tcPr>
            <w:tcW w:w="36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9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5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4</w:t>
            </w:r>
          </w:p>
        </w:tc>
        <w:tc>
          <w:tcPr>
            <w:tcW w:w="15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82" w:type="pct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622D1F">
        <w:trPr>
          <w:trHeight w:val="283"/>
          <w:jc w:val="center"/>
        </w:trPr>
        <w:tc>
          <w:tcPr>
            <w:tcW w:w="36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9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5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15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trHeight w:val="283"/>
          <w:jc w:val="center"/>
        </w:trPr>
        <w:tc>
          <w:tcPr>
            <w:tcW w:w="36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9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5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15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trHeight w:val="283"/>
          <w:jc w:val="center"/>
        </w:trPr>
        <w:tc>
          <w:tcPr>
            <w:tcW w:w="36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9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5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</w:p>
        </w:tc>
        <w:tc>
          <w:tcPr>
            <w:tcW w:w="153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/>
                <w:sz w:val="20"/>
                <w:szCs w:val="20"/>
                <w:lang w:eastAsia="ru-RU"/>
              </w:rPr>
              <w:t> </w:t>
            </w:r>
          </w:p>
        </w:tc>
      </w:tr>
    </w:tbl>
    <w:p w:rsidR="00622D1F" w:rsidRDefault="000B726E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szCs w:val="24"/>
          <w:lang w:eastAsia="ru-RU"/>
        </w:rPr>
      </w:pPr>
      <w:r>
        <w:rPr>
          <w:rFonts w:ascii="Times New Roman" w:eastAsia="Times New Roman" w:hAnsi="Times New Roman"/>
          <w:szCs w:val="24"/>
          <w:lang w:eastAsia="ru-RU"/>
        </w:rPr>
        <w:t>Журнал подлежит хранению в течение 5 лет, для производства с вредными условиями труда 75 лет с момента окончания заполнения.</w:t>
      </w: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lastRenderedPageBreak/>
        <w:t xml:space="preserve">Приложение 3 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  <w:t>(рекомендуемое)</w:t>
      </w: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 xml:space="preserve"> </w:t>
      </w:r>
    </w:p>
    <w:p w:rsidR="00622D1F" w:rsidRDefault="000B726E">
      <w:pPr>
        <w:widowControl w:val="0"/>
        <w:spacing w:after="0" w:line="360" w:lineRule="exact"/>
        <w:ind w:right="-1" w:firstLine="709"/>
        <w:contextualSpacing/>
        <w:jc w:val="center"/>
        <w:outlineLvl w:val="0"/>
        <w:rPr>
          <w:rFonts w:ascii="Times New Roman" w:eastAsia="TimesNewRoman" w:hAnsi="Times New Roman"/>
          <w:b/>
          <w:sz w:val="28"/>
        </w:rPr>
      </w:pPr>
      <w:r>
        <w:rPr>
          <w:rFonts w:ascii="Times New Roman" w:eastAsia="TimesNewRoman" w:hAnsi="Times New Roman"/>
          <w:b/>
          <w:sz w:val="28"/>
        </w:rPr>
        <w:t>Перечень исполнительной документации</w:t>
      </w:r>
    </w:p>
    <w:p w:rsidR="00622D1F" w:rsidRDefault="000B726E">
      <w:pPr>
        <w:widowControl w:val="0"/>
        <w:spacing w:after="0" w:line="360" w:lineRule="exact"/>
        <w:ind w:right="-1" w:firstLine="709"/>
        <w:contextualSpacing/>
        <w:jc w:val="center"/>
        <w:outlineLvl w:val="0"/>
        <w:rPr>
          <w:rFonts w:ascii="Times New Roman" w:eastAsia="TimesNewRoman" w:hAnsi="Times New Roman"/>
          <w:sz w:val="24"/>
        </w:rPr>
      </w:pPr>
      <w:r>
        <w:rPr>
          <w:rFonts w:ascii="Times New Roman" w:eastAsia="TimesNewRoman" w:hAnsi="Times New Roman"/>
          <w:sz w:val="24"/>
        </w:rPr>
        <w:t>передаваемой Подрядчиком Заказчику после окончания работ по капитальному ремонту объектов тепловых сетей</w:t>
      </w:r>
    </w:p>
    <w:p w:rsidR="00622D1F" w:rsidRDefault="00622D1F">
      <w:pPr>
        <w:spacing w:after="0"/>
        <w:jc w:val="center"/>
        <w:rPr>
          <w:rFonts w:ascii="Times New Roman" w:hAnsi="Times New Roman"/>
          <w:sz w:val="20"/>
        </w:rPr>
      </w:pPr>
    </w:p>
    <w:p w:rsidR="00622D1F" w:rsidRDefault="000B726E">
      <w:pPr>
        <w:widowControl w:val="0"/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Общий журнал работ (форма КС-6).</w:t>
      </w:r>
    </w:p>
    <w:p w:rsidR="00622D1F" w:rsidRDefault="000B726E">
      <w:pPr>
        <w:widowControl w:val="0"/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Журнал сварочных работ (приложение 2 СНиП 3.03.01-87).</w:t>
      </w:r>
    </w:p>
    <w:p w:rsidR="00622D1F" w:rsidRDefault="000B726E">
      <w:pPr>
        <w:widowControl w:val="0"/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Журнал бетонных работ. (СНиП 3.03.01-87).</w:t>
      </w:r>
    </w:p>
    <w:p w:rsidR="00622D1F" w:rsidRDefault="000B726E">
      <w:pPr>
        <w:widowControl w:val="0"/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Журнал забивки свай со схемой свайного поля.</w:t>
      </w:r>
    </w:p>
    <w:p w:rsidR="00622D1F" w:rsidRDefault="000B726E">
      <w:pPr>
        <w:widowControl w:val="0"/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Журнал антикоррозионной защиты трубопроводов и металлоконструкций.</w:t>
      </w:r>
    </w:p>
    <w:p w:rsidR="00622D1F" w:rsidRDefault="000B726E">
      <w:pPr>
        <w:widowControl w:val="0"/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Журнал входного контроля материалов и оборудования.</w:t>
      </w:r>
    </w:p>
    <w:p w:rsidR="00622D1F" w:rsidRDefault="000B726E">
      <w:pPr>
        <w:widowControl w:val="0"/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Проект производства работ.</w:t>
      </w:r>
    </w:p>
    <w:p w:rsidR="00622D1F" w:rsidRDefault="000B726E">
      <w:pPr>
        <w:widowControl w:val="0"/>
        <w:spacing w:after="40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Проектно-сметная докуме</w:t>
      </w:r>
      <w:r>
        <w:rPr>
          <w:rFonts w:ascii="Times New Roman" w:eastAsia="Times New Roman" w:hAnsi="Times New Roman"/>
          <w:color w:val="000000"/>
          <w:lang w:eastAsia="ru-RU" w:bidi="ru-RU"/>
        </w:rPr>
        <w:t>нтация.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68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Перечень организаций, участвовавших в производстве строительно-монтажных работ.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54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Приказ о назначении рабочей комиссии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58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Акт рабочей комиссии, подписанные исполнителем и заказчиком.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6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Приложение к акту рабочей комиссии (список замечаний и недоделок если таковые имеются).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78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Комплект рабочих чертежей на капитальный ремонт, реконструкцию предъявляемого к приемке объекта со всеми изменениями, согласованиями</w:t>
      </w:r>
      <w:r>
        <w:rPr>
          <w:rFonts w:ascii="Times New Roman" w:eastAsia="Times New Roman" w:hAnsi="Times New Roman"/>
          <w:color w:val="000000"/>
          <w:lang w:bidi="en-US"/>
        </w:rPr>
        <w:t>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78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Исполнительный план и профиль тепл</w:t>
      </w:r>
      <w:r>
        <w:rPr>
          <w:rFonts w:ascii="Times New Roman" w:eastAsia="Times New Roman" w:hAnsi="Times New Roman"/>
          <w:color w:val="000000"/>
          <w:lang w:eastAsia="ru-RU" w:bidi="ru-RU"/>
        </w:rPr>
        <w:t>омагистрали и дренажного трубопровода, подписанный производителем работ и утвержденный главным инженером исполнителя</w:t>
      </w:r>
      <w:r>
        <w:rPr>
          <w:rFonts w:ascii="Times New Roman" w:eastAsia="Times New Roman" w:hAnsi="Times New Roman"/>
          <w:color w:val="000000"/>
          <w:lang w:bidi="en-US"/>
        </w:rPr>
        <w:t>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78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Исполнительные схемы теплофикационных колодцев с размерами до врезок и сальниковых компенсаторов</w:t>
      </w:r>
      <w:r>
        <w:rPr>
          <w:rFonts w:ascii="Times New Roman" w:eastAsia="Times New Roman" w:hAnsi="Times New Roman"/>
          <w:color w:val="000000"/>
          <w:lang w:bidi="en-US"/>
        </w:rPr>
        <w:t>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78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Схемы установки запорной арматуры и обор</w:t>
      </w:r>
      <w:r>
        <w:rPr>
          <w:rFonts w:ascii="Times New Roman" w:eastAsia="Times New Roman" w:hAnsi="Times New Roman"/>
          <w:color w:val="000000"/>
          <w:lang w:eastAsia="ru-RU" w:bidi="ru-RU"/>
        </w:rPr>
        <w:t>удования.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382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Сертификаты на: трубы, металлопрокат, электроды, антикоррозионные материалы, теплоизоляцию.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26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 xml:space="preserve">Паспорта на: отводы, сальниковые компенсаторы, сильфонные компенсаторы, запорную арматуру, железобетонные изделия, металлоконструкции, инертные материалы </w:t>
      </w:r>
      <w:r>
        <w:rPr>
          <w:rFonts w:ascii="Times New Roman" w:eastAsia="Times New Roman" w:hAnsi="Times New Roman"/>
          <w:color w:val="000000"/>
          <w:lang w:eastAsia="ru-RU" w:bidi="ru-RU"/>
        </w:rPr>
        <w:t>(песок, ПГС, земля и пр), товарный бетон, раствор, строительные материалы (битум, рубероид, стекломаст)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26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Схемы сварных стыков с заключением по проверке стыков неразрушающими методами контроля в требуемом объеме.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26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Аттестационный лист на технологию сварки и св</w:t>
      </w:r>
      <w:r>
        <w:rPr>
          <w:rFonts w:ascii="Times New Roman" w:eastAsia="Times New Roman" w:hAnsi="Times New Roman"/>
          <w:color w:val="000000"/>
          <w:lang w:eastAsia="ru-RU" w:bidi="ru-RU"/>
        </w:rPr>
        <w:t>арочного оборудования, согласованный Ростехнадзором.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9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Удостоверения сварщиков (копии).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522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Заключение на проведение контроля сварных соединений неразрушающим методом.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9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Удостоверения дефектоскопистов (копии).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9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Аттестация лаборатории неразрушающего контроля.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9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Акт приемки восстановленного благоустройства.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9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Акты входного контроля на применяемые материалы.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9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 xml:space="preserve">Послегарантийное обязательство </w:t>
      </w:r>
    </w:p>
    <w:p w:rsidR="00622D1F" w:rsidRDefault="000B726E">
      <w:pPr>
        <w:widowControl w:val="0"/>
        <w:numPr>
          <w:ilvl w:val="0"/>
          <w:numId w:val="28"/>
        </w:numPr>
        <w:tabs>
          <w:tab w:val="left" w:pos="49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  <w:r>
        <w:rPr>
          <w:rFonts w:ascii="Times New Roman" w:eastAsia="Times New Roman" w:hAnsi="Times New Roman"/>
          <w:color w:val="000000"/>
          <w:lang w:eastAsia="ru-RU" w:bidi="ru-RU"/>
        </w:rPr>
        <w:t>Акты освидетельствования скрытых работ.</w:t>
      </w:r>
    </w:p>
    <w:p w:rsidR="00622D1F" w:rsidRDefault="00622D1F">
      <w:pPr>
        <w:widowControl w:val="0"/>
        <w:tabs>
          <w:tab w:val="left" w:pos="493"/>
        </w:tabs>
        <w:spacing w:after="0" w:line="240" w:lineRule="auto"/>
        <w:rPr>
          <w:rFonts w:ascii="Times New Roman" w:eastAsia="Times New Roman" w:hAnsi="Times New Roman"/>
          <w:color w:val="000000"/>
          <w:lang w:eastAsia="ru-RU" w:bidi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lastRenderedPageBreak/>
        <w:t xml:space="preserve">Приложение 4 </w:t>
      </w: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tbl>
      <w:tblPr>
        <w:tblW w:w="10065" w:type="dxa"/>
        <w:tblInd w:w="-1077" w:type="dxa"/>
        <w:tblLayout w:type="fixed"/>
        <w:tblLook w:val="04A0" w:firstRow="1" w:lastRow="0" w:firstColumn="1" w:lastColumn="0" w:noHBand="0" w:noVBand="1"/>
      </w:tblPr>
      <w:tblGrid>
        <w:gridCol w:w="1008"/>
        <w:gridCol w:w="805"/>
        <w:gridCol w:w="1037"/>
        <w:gridCol w:w="269"/>
        <w:gridCol w:w="673"/>
        <w:gridCol w:w="141"/>
        <w:gridCol w:w="462"/>
        <w:gridCol w:w="547"/>
        <w:gridCol w:w="1032"/>
        <w:gridCol w:w="795"/>
        <w:gridCol w:w="851"/>
        <w:gridCol w:w="1363"/>
        <w:gridCol w:w="1082"/>
      </w:tblGrid>
      <w:tr w:rsidR="00622D1F">
        <w:trPr>
          <w:trHeight w:val="252"/>
        </w:trPr>
        <w:tc>
          <w:tcPr>
            <w:tcW w:w="3119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Объект капитального ремонта</w:t>
            </w:r>
          </w:p>
        </w:tc>
        <w:tc>
          <w:tcPr>
            <w:tcW w:w="6946" w:type="dxa"/>
            <w:gridSpan w:val="9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(наименование, почтовый или строительный адрес объекта капитального ремонта)</w:t>
            </w:r>
          </w:p>
        </w:tc>
      </w:tr>
      <w:tr w:rsidR="00622D1F">
        <w:trPr>
          <w:trHeight w:val="252"/>
        </w:trPr>
        <w:tc>
          <w:tcPr>
            <w:tcW w:w="3119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Технический заказчик</w:t>
            </w:r>
          </w:p>
        </w:tc>
        <w:tc>
          <w:tcPr>
            <w:tcW w:w="6946" w:type="dxa"/>
            <w:gridSpan w:val="9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80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6273" w:type="dxa"/>
            <w:gridSpan w:val="8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(наименование, ОГРН, ИНН, номер и дата выдачи  свидетельства о допуске к видам работ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36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, почтовые реквизиты, телефон/ф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акс - для юридических лиц и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trHeight w:val="252"/>
        </w:trPr>
        <w:tc>
          <w:tcPr>
            <w:tcW w:w="4395" w:type="dxa"/>
            <w:gridSpan w:val="7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Лицо, осуществляющее капитальный ремонт</w:t>
            </w:r>
          </w:p>
        </w:tc>
        <w:tc>
          <w:tcPr>
            <w:tcW w:w="5670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80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545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5670" w:type="dxa"/>
            <w:gridSpan w:val="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(наименование, ОГРН, ИНН, номер и дата выдачи  свидетельства о допуске к видам работ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36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, почтовые реквизиты, телефон/ф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акс - для юридических лиц и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trHeight w:val="252"/>
        </w:trPr>
        <w:tc>
          <w:tcPr>
            <w:tcW w:w="5974" w:type="dxa"/>
            <w:gridSpan w:val="9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Лицо, осуществляющее подготовку проектной документации</w:t>
            </w:r>
          </w:p>
        </w:tc>
        <w:tc>
          <w:tcPr>
            <w:tcW w:w="4091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80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4091" w:type="dxa"/>
            <w:gridSpan w:val="4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(наименование, ОГРН, ИНН, номер и дата выдачи  свидетельства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39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о допуске к видам работ 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, почто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вые реквизиты, телефон/факс - для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юридических лиц и 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trHeight w:val="252"/>
        </w:trPr>
        <w:tc>
          <w:tcPr>
            <w:tcW w:w="6769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Лицо, выполнившее работы, подлежащие освидетельствованию</w:t>
            </w:r>
          </w:p>
        </w:tc>
        <w:tc>
          <w:tcPr>
            <w:tcW w:w="3296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(наименование, ОГРН, ИНН, номер и дата выдачи  свидетельства о допуске к видам работ по строительству, реконструкции, которые оказывают влияние на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, почтовые реквизиты, телефон/факс - для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 юридических лиц и 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trHeight w:val="252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2"/>
                <w:szCs w:val="12"/>
              </w:rPr>
            </w:pP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4"/>
              </w:rPr>
              <w:t>Акт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4"/>
              </w:rPr>
              <w:t>освидетельствования скрытых работ</w:t>
            </w:r>
          </w:p>
        </w:tc>
      </w:tr>
      <w:tr w:rsidR="00622D1F">
        <w:trPr>
          <w:trHeight w:val="252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22D1F">
        <w:trPr>
          <w:trHeight w:val="252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right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</w:t>
            </w: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</w:rPr>
            </w:pPr>
            <w:r>
              <w:rPr>
                <w:rFonts w:ascii="Times New Roman" w:hAnsi="Times New Roman"/>
                <w:b/>
                <w:bCs/>
                <w:i/>
                <w:iCs/>
              </w:rPr>
              <w:t> </w:t>
            </w: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</w:rPr>
            </w:pPr>
          </w:p>
        </w:tc>
        <w:tc>
          <w:tcPr>
            <w:tcW w:w="3296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Cs/>
              </w:rPr>
            </w:pPr>
            <w:r>
              <w:rPr>
                <w:rFonts w:ascii="Times New Roman" w:hAnsi="Times New Roman"/>
                <w:b/>
                <w:bCs/>
                <w:iCs/>
              </w:rPr>
              <w:t>"____"   __________  20___ г.</w:t>
            </w:r>
          </w:p>
        </w:tc>
      </w:tr>
      <w:tr w:rsidR="00622D1F">
        <w:trPr>
          <w:trHeight w:val="252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 технического  заказчика по вопросам контроля качества выполняемых работ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trHeight w:val="252"/>
        </w:trPr>
        <w:tc>
          <w:tcPr>
            <w:tcW w:w="5974" w:type="dxa"/>
            <w:gridSpan w:val="9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</w:t>
            </w:r>
          </w:p>
        </w:tc>
        <w:tc>
          <w:tcPr>
            <w:tcW w:w="4091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 по вопросам контроля качества выполняемых работ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подготовку проектной документации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выполнившего работы, подлежащие освидетельствованию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trHeight w:val="252"/>
        </w:trPr>
        <w:tc>
          <w:tcPr>
            <w:tcW w:w="7620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 также иные представители лиц, участвующих в освидетельствовании</w:t>
            </w:r>
          </w:p>
        </w:tc>
        <w:tc>
          <w:tcPr>
            <w:tcW w:w="2445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</w:rPr>
            </w:pPr>
            <w:r>
              <w:rPr>
                <w:rFonts w:ascii="Times New Roman" w:hAnsi="Times New Roman"/>
                <w:b/>
                <w:bCs/>
                <w:i/>
                <w:iCs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</w:rPr>
            </w:pPr>
            <w:r>
              <w:rPr>
                <w:rFonts w:ascii="Times New Roman" w:hAnsi="Times New Roman"/>
                <w:b/>
                <w:bCs/>
                <w:i/>
                <w:iCs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trHeight w:val="252"/>
        </w:trPr>
        <w:tc>
          <w:tcPr>
            <w:tcW w:w="3933" w:type="dxa"/>
            <w:gridSpan w:val="6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произвели осмотр работ, выполненных</w:t>
            </w:r>
          </w:p>
        </w:tc>
        <w:tc>
          <w:tcPr>
            <w:tcW w:w="6132" w:type="dxa"/>
            <w:gridSpan w:val="7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3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6132" w:type="dxa"/>
            <w:gridSpan w:val="7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(наименование лица, осуществляющего строительство, выполнившего работы)</w:t>
            </w:r>
          </w:p>
        </w:tc>
      </w:tr>
      <w:tr w:rsidR="00622D1F">
        <w:trPr>
          <w:trHeight w:val="252"/>
        </w:trPr>
        <w:tc>
          <w:tcPr>
            <w:tcW w:w="4942" w:type="dxa"/>
            <w:gridSpan w:val="8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составили настоящий акт о нижеследующем:</w:t>
            </w: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5974" w:type="dxa"/>
            <w:gridSpan w:val="9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 К освидетельствованию предъявлены следующие работы</w:t>
            </w:r>
          </w:p>
        </w:tc>
        <w:tc>
          <w:tcPr>
            <w:tcW w:w="4091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(наименование скрытых работ)</w:t>
            </w:r>
          </w:p>
        </w:tc>
      </w:tr>
      <w:tr w:rsidR="00622D1F">
        <w:trPr>
          <w:trHeight w:val="252"/>
        </w:trPr>
        <w:tc>
          <w:tcPr>
            <w:tcW w:w="4942" w:type="dxa"/>
            <w:gridSpan w:val="8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 Работы выполнены по проектной документации</w:t>
            </w:r>
          </w:p>
        </w:tc>
        <w:tc>
          <w:tcPr>
            <w:tcW w:w="5123" w:type="dxa"/>
            <w:gridSpan w:val="5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65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5123" w:type="dxa"/>
            <w:gridSpan w:val="5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(номер, другие реквизиты чертежа,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наименование проектной документации, сведения о лицах, осуществляющих подготовку раздела проектной документации)</w:t>
            </w:r>
          </w:p>
        </w:tc>
      </w:tr>
      <w:tr w:rsidR="00622D1F">
        <w:trPr>
          <w:trHeight w:val="252"/>
        </w:trPr>
        <w:tc>
          <w:tcPr>
            <w:tcW w:w="3792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 При выполнении работ применены</w:t>
            </w:r>
          </w:p>
        </w:tc>
        <w:tc>
          <w:tcPr>
            <w:tcW w:w="6273" w:type="dxa"/>
            <w:gridSpan w:val="8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</w:rPr>
            </w:pPr>
            <w:r>
              <w:rPr>
                <w:rFonts w:ascii="Times New Roman" w:hAnsi="Times New Roman"/>
                <w:b/>
                <w:bCs/>
                <w:i/>
                <w:iCs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lang w:val="en-US"/>
              </w:rPr>
            </w:pPr>
            <w:r>
              <w:rPr>
                <w:rFonts w:ascii="Times New Roman" w:hAnsi="Times New Roman"/>
                <w:b/>
                <w:bCs/>
                <w:i/>
                <w:iCs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(наименование строительных  материалов, (изделий) со ссылкой на сертификаты или другие документы, подтверждающие качество)</w:t>
            </w:r>
          </w:p>
        </w:tc>
      </w:tr>
      <w:tr w:rsidR="00622D1F">
        <w:trPr>
          <w:trHeight w:val="252"/>
        </w:trPr>
        <w:tc>
          <w:tcPr>
            <w:tcW w:w="8983" w:type="dxa"/>
            <w:gridSpan w:val="1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Предъявлены документы, подтверждающие соответствие работ предъявляемым к ним </w:t>
            </w: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1813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требованиям:</w:t>
            </w:r>
          </w:p>
        </w:tc>
        <w:tc>
          <w:tcPr>
            <w:tcW w:w="8252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813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8252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(исполнительные схемы и чертежи, результаты экспертиз,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</w:rPr>
            </w:pPr>
            <w:r>
              <w:rPr>
                <w:rFonts w:ascii="Times New Roman" w:hAnsi="Times New Roman"/>
                <w:b/>
                <w:bCs/>
                <w:i/>
                <w:iCs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 обследований, лабораторных и иных испытаний выполненных работ, проведенных в процессе строительного контроля)</w:t>
            </w:r>
          </w:p>
        </w:tc>
      </w:tr>
      <w:tr w:rsidR="00622D1F">
        <w:trPr>
          <w:trHeight w:val="252"/>
        </w:trPr>
        <w:tc>
          <w:tcPr>
            <w:tcW w:w="28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 Даты: начала работ</w:t>
            </w:r>
          </w:p>
        </w:tc>
        <w:tc>
          <w:tcPr>
            <w:tcW w:w="3919" w:type="dxa"/>
            <w:gridSpan w:val="7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28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         окончания работ</w:t>
            </w:r>
          </w:p>
        </w:tc>
        <w:tc>
          <w:tcPr>
            <w:tcW w:w="3919" w:type="dxa"/>
            <w:gridSpan w:val="7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right"/>
              <w:rPr>
                <w:rFonts w:ascii="Times New Roman" w:hAnsi="Times New Roman"/>
                <w:b/>
                <w:bCs/>
                <w:i/>
                <w:iCs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right"/>
              <w:rPr>
                <w:rFonts w:ascii="Times New Roman" w:hAnsi="Times New Roman"/>
                <w:b/>
                <w:bCs/>
                <w:i/>
                <w:iCs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right"/>
              <w:rPr>
                <w:rFonts w:ascii="Times New Roman" w:hAnsi="Times New Roman"/>
                <w:b/>
                <w:bCs/>
                <w:i/>
                <w:iCs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right"/>
              <w:rPr>
                <w:rFonts w:ascii="Times New Roman" w:hAnsi="Times New Roman"/>
                <w:b/>
                <w:bCs/>
                <w:i/>
                <w:iCs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3792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Работы выполнены в соответствии с </w:t>
            </w:r>
          </w:p>
        </w:tc>
        <w:tc>
          <w:tcPr>
            <w:tcW w:w="6273" w:type="dxa"/>
            <w:gridSpan w:val="8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622D1F">
            <w:pPr>
              <w:spacing w:after="0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</w:p>
        </w:tc>
        <w:tc>
          <w:tcPr>
            <w:tcW w:w="6273" w:type="dxa"/>
            <w:gridSpan w:val="8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 xml:space="preserve">(указываются наименование, статьи (пункты) технического регламента 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(норм и правил), иных нормативных правовых актов, разделы проектной документации)</w:t>
            </w:r>
          </w:p>
        </w:tc>
      </w:tr>
      <w:tr w:rsidR="00622D1F">
        <w:trPr>
          <w:trHeight w:val="252"/>
        </w:trPr>
        <w:tc>
          <w:tcPr>
            <w:tcW w:w="5974" w:type="dxa"/>
            <w:gridSpan w:val="9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 Разрешается  производство   последующих  работ  по</w:t>
            </w:r>
          </w:p>
        </w:tc>
        <w:tc>
          <w:tcPr>
            <w:tcW w:w="4091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(наименование работ, конструкций, участков сетей инженерно-технического обеспечения)</w:t>
            </w:r>
          </w:p>
        </w:tc>
      </w:tr>
      <w:tr w:rsidR="00622D1F">
        <w:trPr>
          <w:trHeight w:val="252"/>
        </w:trPr>
        <w:tc>
          <w:tcPr>
            <w:tcW w:w="28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сведения</w:t>
            </w:r>
          </w:p>
        </w:tc>
        <w:tc>
          <w:tcPr>
            <w:tcW w:w="7215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1813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Акт составлен в </w:t>
            </w:r>
            <w:r>
              <w:rPr>
                <w:rFonts w:ascii="Times New Roman" w:hAnsi="Times New Roman"/>
                <w:b/>
                <w:bCs/>
              </w:rPr>
              <w:t xml:space="preserve"> </w:t>
            </w: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092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экземплярах</w:t>
            </w: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100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1813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Приложения:</w:t>
            </w:r>
          </w:p>
        </w:tc>
        <w:tc>
          <w:tcPr>
            <w:tcW w:w="103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42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9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6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8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/>
              <w:rPr>
                <w:rFonts w:ascii="Times New Roman" w:hAnsi="Times New Roman"/>
              </w:rPr>
            </w:pP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before="240"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 технического  заказчика по вопросам контроля качества выполняемых работ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trHeight w:val="252"/>
        </w:trPr>
        <w:tc>
          <w:tcPr>
            <w:tcW w:w="5974" w:type="dxa"/>
            <w:gridSpan w:val="9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</w:t>
            </w:r>
          </w:p>
        </w:tc>
        <w:tc>
          <w:tcPr>
            <w:tcW w:w="4091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 по вопросам контроля качества выполняемых работ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trHeight w:val="187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Представитель лица, осуществляющего подготовку проектной документации, в случаях, когда авторский </w:t>
            </w:r>
          </w:p>
        </w:tc>
      </w:tr>
      <w:tr w:rsidR="00622D1F">
        <w:trPr>
          <w:trHeight w:val="252"/>
        </w:trPr>
        <w:tc>
          <w:tcPr>
            <w:tcW w:w="28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надзор осуществляется  </w:t>
            </w:r>
          </w:p>
        </w:tc>
        <w:tc>
          <w:tcPr>
            <w:tcW w:w="7215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выполнившего работы, подлежащие освидетельствованию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trHeight w:val="252"/>
        </w:trPr>
        <w:tc>
          <w:tcPr>
            <w:tcW w:w="285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Представители иных лиц:</w:t>
            </w:r>
          </w:p>
        </w:tc>
        <w:tc>
          <w:tcPr>
            <w:tcW w:w="7215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</w:rPr>
            </w:pPr>
            <w:r>
              <w:rPr>
                <w:rFonts w:ascii="Times New Roman" w:hAnsi="Times New Roman"/>
                <w:b/>
                <w:bCs/>
                <w:i/>
                <w:iCs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  <w:b/>
                <w:bCs/>
                <w:i/>
                <w:iCs/>
              </w:rPr>
            </w:pP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trHeight w:val="252"/>
        </w:trPr>
        <w:tc>
          <w:tcPr>
            <w:tcW w:w="10065" w:type="dxa"/>
            <w:gridSpan w:val="1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622D1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622D1F">
        <w:trPr>
          <w:trHeight w:val="150"/>
        </w:trPr>
        <w:tc>
          <w:tcPr>
            <w:tcW w:w="10065" w:type="dxa"/>
            <w:gridSpan w:val="13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 xml:space="preserve">Приложение 5 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tbl>
      <w:tblPr>
        <w:tblW w:w="10490" w:type="dxa"/>
        <w:tblInd w:w="-885" w:type="dxa"/>
        <w:tblLook w:val="04A0" w:firstRow="1" w:lastRow="0" w:firstColumn="1" w:lastColumn="0" w:noHBand="0" w:noVBand="1"/>
      </w:tblPr>
      <w:tblGrid>
        <w:gridCol w:w="1066"/>
        <w:gridCol w:w="885"/>
        <w:gridCol w:w="1594"/>
        <w:gridCol w:w="1168"/>
        <w:gridCol w:w="391"/>
        <w:gridCol w:w="1205"/>
        <w:gridCol w:w="911"/>
        <w:gridCol w:w="1069"/>
        <w:gridCol w:w="1060"/>
        <w:gridCol w:w="868"/>
        <w:gridCol w:w="273"/>
      </w:tblGrid>
      <w:tr w:rsidR="00622D1F">
        <w:trPr>
          <w:gridAfter w:val="1"/>
          <w:wAfter w:w="273" w:type="dxa"/>
          <w:trHeight w:val="252"/>
        </w:trPr>
        <w:tc>
          <w:tcPr>
            <w:tcW w:w="4713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Объект капитального ремонта</w:t>
            </w:r>
          </w:p>
        </w:tc>
        <w:tc>
          <w:tcPr>
            <w:tcW w:w="5504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(наименование, почтовый или строительный адрес объекта капитального ремонта)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4713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Технический заказчик</w:t>
            </w:r>
          </w:p>
        </w:tc>
        <w:tc>
          <w:tcPr>
            <w:tcW w:w="5504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80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5504" w:type="dxa"/>
            <w:gridSpan w:val="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(наименование, ОГРН, ИНН, номер и дата выдачи  свидетельства о допуске к видам работ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36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, почтовые реквизиты, телефон/факс - для юридических лиц и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4713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Лицо, осуществляющее капитальный ремонт</w:t>
            </w:r>
          </w:p>
        </w:tc>
        <w:tc>
          <w:tcPr>
            <w:tcW w:w="5504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80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5504" w:type="dxa"/>
            <w:gridSpan w:val="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(наименование, ОГРН, ИНН, номер и дата выдачи  свидетельства о допуске к видам работ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36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, почтовые реквизиты, телефон/ф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акс - для юридических лиц и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6309" w:type="dxa"/>
            <w:gridSpan w:val="6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Лицо, осуществляющее подготовку проектной документации</w:t>
            </w:r>
          </w:p>
        </w:tc>
        <w:tc>
          <w:tcPr>
            <w:tcW w:w="3908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80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3908" w:type="dxa"/>
            <w:gridSpan w:val="4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(наименование, ОГРН, ИНН, номер и дата выдачи  свидетельства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39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о допуске к видам работ 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, почто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вые реквизиты, телефон/факс - для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юридических лиц и 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7220" w:type="dxa"/>
            <w:gridSpan w:val="7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Лицо, выполнившее работы, подлежащие освидетельствованию</w:t>
            </w:r>
          </w:p>
        </w:tc>
        <w:tc>
          <w:tcPr>
            <w:tcW w:w="2997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(наименование, ОГРН, ИНН, номер и дата выдачи  свидетельства о допуске к видам работ по строительству, реконструкции, которые оказывают влияние на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, почтовые реквизиты, телефон/факс - для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 юридических лиц и 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91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0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06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8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270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АКТ </w:t>
            </w:r>
          </w:p>
        </w:tc>
      </w:tr>
      <w:tr w:rsidR="00622D1F">
        <w:trPr>
          <w:gridAfter w:val="1"/>
          <w:wAfter w:w="273" w:type="dxa"/>
          <w:trHeight w:val="315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О ПРОВЕДЕНИИ РАСТЯЖКИ КОМПЕНСАТОРОВ </w:t>
            </w:r>
          </w:p>
        </w:tc>
      </w:tr>
      <w:tr w:rsidR="00622D1F">
        <w:trPr>
          <w:gridAfter w:val="1"/>
          <w:wAfter w:w="273" w:type="dxa"/>
          <w:trHeight w:val="315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</w:p>
        </w:tc>
      </w:tr>
      <w:tr w:rsidR="00622D1F">
        <w:trPr>
          <w:gridAfter w:val="1"/>
          <w:wAfter w:w="273" w:type="dxa"/>
          <w:trHeight w:val="315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№</w:t>
            </w: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908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"____ " __________ 20       г.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 технического  заказчика по вопросам контроля качества выполняемых работ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6309" w:type="dxa"/>
            <w:gridSpan w:val="6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</w:t>
            </w:r>
          </w:p>
        </w:tc>
        <w:tc>
          <w:tcPr>
            <w:tcW w:w="3908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 по вопросам контроля качества выполняемых работ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лица, осуществляющего подготовку проектной документации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Представитель лица, выполнившего работы, подлежащие освидетельствованию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8289" w:type="dxa"/>
            <w:gridSpan w:val="8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а также иные представители лиц, участвующих в освидетельствовании</w:t>
            </w:r>
          </w:p>
        </w:tc>
        <w:tc>
          <w:tcPr>
            <w:tcW w:w="1928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4713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произвели осмотр работ, выполненных</w:t>
            </w:r>
          </w:p>
        </w:tc>
        <w:tc>
          <w:tcPr>
            <w:tcW w:w="5504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504" w:type="dxa"/>
            <w:gridSpan w:val="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 строительно-монтажной организации)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5104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 составили настоящий акт о нижеследующем:</w:t>
            </w: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293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1. К освидетельствованию и приемке предъявлена растяжка компенсаторов, перечисленных в таблице,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5104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на  участке  от  камеры  (пикета,  шахты)     №</w:t>
            </w: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 камеры (пикета, шахты) №</w:t>
            </w:r>
          </w:p>
        </w:tc>
        <w:tc>
          <w:tcPr>
            <w:tcW w:w="86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23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val="en-US" w:eastAsia="ru-RU"/>
              </w:rPr>
            </w:pP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val="en-US" w:eastAsia="ru-RU"/>
              </w:rPr>
            </w:pP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val="en-US"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val="en-US" w:eastAsia="ru-RU"/>
              </w:rPr>
            </w:pP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val="en-US" w:eastAsia="ru-RU"/>
              </w:rPr>
            </w:pP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val="en-US"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91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0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06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8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cantSplit/>
          <w:trHeight w:val="702"/>
        </w:trPr>
        <w:tc>
          <w:tcPr>
            <w:tcW w:w="195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Номер компенсатора по чертежу</w:t>
            </w:r>
          </w:p>
        </w:tc>
        <w:tc>
          <w:tcPr>
            <w:tcW w:w="276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Номер чертежа</w:t>
            </w:r>
          </w:p>
        </w:tc>
        <w:tc>
          <w:tcPr>
            <w:tcW w:w="159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Тип компенсатора</w:t>
            </w:r>
          </w:p>
        </w:tc>
        <w:tc>
          <w:tcPr>
            <w:tcW w:w="1980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Величина растяжки, мм</w:t>
            </w:r>
          </w:p>
        </w:tc>
        <w:tc>
          <w:tcPr>
            <w:tcW w:w="19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Температура наружного воздуха, </w:t>
            </w:r>
            <w:r>
              <w:rPr>
                <w:rFonts w:eastAsia="Times New Roman"/>
                <w:lang w:eastAsia="ru-RU"/>
              </w:rPr>
              <w:t>°</w:t>
            </w:r>
            <w:r>
              <w:rPr>
                <w:rFonts w:ascii="Times New Roman" w:eastAsia="Times New Roman" w:hAnsi="Times New Roman"/>
                <w:lang w:eastAsia="ru-RU"/>
              </w:rPr>
              <w:t>С</w:t>
            </w:r>
          </w:p>
        </w:tc>
      </w:tr>
      <w:tr w:rsidR="00622D1F">
        <w:trPr>
          <w:gridAfter w:val="1"/>
          <w:wAfter w:w="273" w:type="dxa"/>
          <w:cantSplit/>
          <w:trHeight w:val="546"/>
        </w:trPr>
        <w:tc>
          <w:tcPr>
            <w:tcW w:w="195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76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none" w:sz="4" w:space="0" w:color="000000"/>
              <w:bottom w:val="none" w:sz="4" w:space="0" w:color="000000"/>
              <w:right w:val="single" w:sz="8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  <w:t>проектная</w:t>
            </w:r>
          </w:p>
        </w:tc>
        <w:tc>
          <w:tcPr>
            <w:tcW w:w="1069" w:type="dxa"/>
            <w:tcBorders>
              <w:top w:val="single" w:sz="8" w:space="0" w:color="000000"/>
              <w:left w:val="none" w:sz="4" w:space="0" w:color="000000"/>
              <w:bottom w:val="none" w:sz="4" w:space="0" w:color="000000"/>
              <w:right w:val="single" w:sz="8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  <w:t>фактическая</w:t>
            </w:r>
          </w:p>
        </w:tc>
        <w:tc>
          <w:tcPr>
            <w:tcW w:w="1928" w:type="dxa"/>
            <w:gridSpan w:val="2"/>
            <w:vMerge/>
            <w:tcBorders>
              <w:top w:val="single" w:sz="8" w:space="0" w:color="000000"/>
              <w:left w:val="none" w:sz="4" w:space="0" w:color="000000"/>
              <w:bottom w:val="none" w:sz="4" w:space="0" w:color="000000"/>
              <w:right w:val="single" w:sz="8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38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762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1596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911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69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928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40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762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1596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91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069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28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91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06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8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6309" w:type="dxa"/>
            <w:gridSpan w:val="6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2. Работы выполнены по проектно-сметной документации </w:t>
            </w:r>
          </w:p>
        </w:tc>
        <w:tc>
          <w:tcPr>
            <w:tcW w:w="3908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 проектной организации, номера чертежей и дата их составления)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330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РЕШЕНИЕ КОМИССИИ</w:t>
            </w:r>
          </w:p>
        </w:tc>
      </w:tr>
      <w:tr w:rsidR="00622D1F">
        <w:trPr>
          <w:gridAfter w:val="1"/>
          <w:wAfter w:w="273" w:type="dxa"/>
          <w:trHeight w:val="1380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Работы выполнены в соответствии с проектно-сметной документацией, государственными стандартами, строительными нормами и правилами и отвечают требованиям их приемки.</w:t>
            </w:r>
            <w:r>
              <w:rPr>
                <w:rFonts w:ascii="Times New Roman" w:eastAsia="Times New Roman" w:hAnsi="Times New Roman"/>
                <w:lang w:eastAsia="ru-RU"/>
              </w:rPr>
              <w:br w:type="textWrapping" w:clear="all"/>
            </w:r>
            <w:r>
              <w:rPr>
                <w:rFonts w:ascii="Times New Roman" w:eastAsia="Times New Roman" w:hAnsi="Times New Roman"/>
                <w:lang w:eastAsia="ru-RU"/>
              </w:rPr>
              <w:t>На основании изложенного считать растяжку компенсаторов, перечисленных в акте, выполненной.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6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 технического  заказчика по вопросам контроля качества выполняемых работ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6309" w:type="dxa"/>
            <w:gridSpan w:val="6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</w:t>
            </w:r>
          </w:p>
        </w:tc>
        <w:tc>
          <w:tcPr>
            <w:tcW w:w="3908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trHeight w:val="252"/>
        </w:trPr>
        <w:tc>
          <w:tcPr>
            <w:tcW w:w="10490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bottom"/>
          </w:tcPr>
          <w:p w:rsidR="00622D1F" w:rsidRDefault="000B726E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 по вопросам контроля качества выполняемых работ</w:t>
            </w:r>
          </w:p>
        </w:tc>
      </w:tr>
      <w:tr w:rsidR="00622D1F">
        <w:trPr>
          <w:trHeight w:val="252"/>
        </w:trPr>
        <w:tc>
          <w:tcPr>
            <w:tcW w:w="10490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 w:line="240" w:lineRule="auto"/>
              <w:ind w:left="3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trHeight w:val="150"/>
        </w:trPr>
        <w:tc>
          <w:tcPr>
            <w:tcW w:w="10490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tcMar>
              <w:left w:w="57" w:type="dxa"/>
              <w:right w:w="57" w:type="dxa"/>
            </w:tcMar>
            <w:vAlign w:val="center"/>
          </w:tcPr>
          <w:p w:rsidR="00622D1F" w:rsidRDefault="000B726E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Представитель лица, осуществляющего подготовку проектной документации, в случаях, когда авторский 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3545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надзор осуществляется</w:t>
            </w:r>
          </w:p>
        </w:tc>
        <w:tc>
          <w:tcPr>
            <w:tcW w:w="6672" w:type="dxa"/>
            <w:gridSpan w:val="7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Представитель лица, выполнившего работы, подлежащие освидетельствованию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3545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Представители иных лиц:</w:t>
            </w:r>
          </w:p>
        </w:tc>
        <w:tc>
          <w:tcPr>
            <w:tcW w:w="6672" w:type="dxa"/>
            <w:gridSpan w:val="7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273" w:type="dxa"/>
          <w:trHeight w:val="252"/>
        </w:trPr>
        <w:tc>
          <w:tcPr>
            <w:tcW w:w="10217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1"/>
          <w:wAfter w:w="273" w:type="dxa"/>
          <w:trHeight w:val="150"/>
        </w:trPr>
        <w:tc>
          <w:tcPr>
            <w:tcW w:w="10217" w:type="dxa"/>
            <w:gridSpan w:val="10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 xml:space="preserve">Приложение 6 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tbl>
      <w:tblPr>
        <w:tblW w:w="10217" w:type="dxa"/>
        <w:tblInd w:w="-885" w:type="dxa"/>
        <w:tblLook w:val="04A0" w:firstRow="1" w:lastRow="0" w:firstColumn="1" w:lastColumn="0" w:noHBand="0" w:noVBand="1"/>
      </w:tblPr>
      <w:tblGrid>
        <w:gridCol w:w="1066"/>
        <w:gridCol w:w="885"/>
        <w:gridCol w:w="343"/>
        <w:gridCol w:w="810"/>
        <w:gridCol w:w="328"/>
        <w:gridCol w:w="113"/>
        <w:gridCol w:w="1048"/>
        <w:gridCol w:w="120"/>
        <w:gridCol w:w="391"/>
        <w:gridCol w:w="1205"/>
        <w:gridCol w:w="447"/>
        <w:gridCol w:w="247"/>
        <w:gridCol w:w="222"/>
        <w:gridCol w:w="222"/>
        <w:gridCol w:w="222"/>
        <w:gridCol w:w="2538"/>
        <w:gridCol w:w="10"/>
      </w:tblGrid>
      <w:tr w:rsidR="00622D1F">
        <w:trPr>
          <w:gridAfter w:val="1"/>
          <w:wAfter w:w="10" w:type="dxa"/>
          <w:trHeight w:val="252"/>
        </w:trPr>
        <w:tc>
          <w:tcPr>
            <w:tcW w:w="4593" w:type="dxa"/>
            <w:gridSpan w:val="7"/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Объект капитального ремонта</w:t>
            </w:r>
          </w:p>
        </w:tc>
        <w:tc>
          <w:tcPr>
            <w:tcW w:w="5614" w:type="dxa"/>
            <w:gridSpan w:val="9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(наименование, почтовый или строительный адрес объекта капитального ремонта)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4593" w:type="dxa"/>
            <w:gridSpan w:val="7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Технический заказчик</w:t>
            </w:r>
          </w:p>
        </w:tc>
        <w:tc>
          <w:tcPr>
            <w:tcW w:w="5614" w:type="dxa"/>
            <w:gridSpan w:val="9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80"/>
        </w:trPr>
        <w:tc>
          <w:tcPr>
            <w:tcW w:w="2294" w:type="dxa"/>
            <w:gridSpan w:val="3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10" w:type="dxa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28" w:type="dxa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61" w:type="dxa"/>
            <w:gridSpan w:val="2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14" w:type="dxa"/>
            <w:gridSpan w:val="9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(наименование, ОГРН, ИНН, номер и дата выдачи  свидетельства о допуске к видам работ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36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, почтовые реквизиты, телефон/факс - для юридических лиц и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4593" w:type="dxa"/>
            <w:gridSpan w:val="7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Лицо, осуществляющее капитальный ремонт</w:t>
            </w:r>
          </w:p>
        </w:tc>
        <w:tc>
          <w:tcPr>
            <w:tcW w:w="5614" w:type="dxa"/>
            <w:gridSpan w:val="9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36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, почтовые реквизиты, телефон/ф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акс - для юридических лиц и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7003" w:type="dxa"/>
            <w:gridSpan w:val="12"/>
            <w:noWrap/>
            <w:vAlign w:val="center"/>
          </w:tcPr>
          <w:p w:rsidR="00622D1F" w:rsidRDefault="000B726E">
            <w:pPr>
              <w:spacing w:after="0" w:line="240" w:lineRule="auto"/>
              <w:ind w:right="94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Лицо, осуществляющее подготовку проектной документации</w:t>
            </w:r>
          </w:p>
        </w:tc>
        <w:tc>
          <w:tcPr>
            <w:tcW w:w="3204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80"/>
        </w:trPr>
        <w:tc>
          <w:tcPr>
            <w:tcW w:w="2294" w:type="dxa"/>
            <w:gridSpan w:val="3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10" w:type="dxa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28" w:type="dxa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61" w:type="dxa"/>
            <w:gridSpan w:val="2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3" w:type="dxa"/>
            <w:gridSpan w:val="4"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7" w:type="dxa"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204" w:type="dxa"/>
            <w:gridSpan w:val="4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ind w:left="-164" w:right="-108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(наименование, ОГРН, ИНН, номер и дата выдачи  свидетельства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39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о допуске к видам работ 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, почто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вые реквизиты, телефон/факс - для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юридических лиц и 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7225" w:type="dxa"/>
            <w:gridSpan w:val="13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Лицо, выполнившее работы, подлежащие освидетельствованию</w:t>
            </w:r>
          </w:p>
        </w:tc>
        <w:tc>
          <w:tcPr>
            <w:tcW w:w="2982" w:type="dxa"/>
            <w:gridSpan w:val="3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(наименование, ОГРН, ИНН, номер и дата выдачи  свидетельства о допуске к видам работ по строительству, реконструкции, которые оказывают влияние на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, почтовые реквизиты, телефон/факс - для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 юридических лиц и 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2294" w:type="dxa"/>
            <w:gridSpan w:val="3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28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61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3" w:type="dxa"/>
            <w:gridSpan w:val="4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7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8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270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АКТ </w:t>
            </w:r>
          </w:p>
        </w:tc>
      </w:tr>
      <w:tr w:rsidR="00622D1F">
        <w:trPr>
          <w:gridAfter w:val="1"/>
          <w:wAfter w:w="10" w:type="dxa"/>
          <w:trHeight w:val="315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О ПРОВЕДЕНИИ ПРОМЫВКИ (ПРОДУВКИ) ТРУБОПРОВОДОВ</w:t>
            </w:r>
          </w:p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22D1F">
        <w:trPr>
          <w:trHeight w:val="315"/>
        </w:trPr>
        <w:tc>
          <w:tcPr>
            <w:tcW w:w="106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№</w:t>
            </w:r>
          </w:p>
        </w:tc>
        <w:tc>
          <w:tcPr>
            <w:tcW w:w="88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4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08" w:type="dxa"/>
            <w:gridSpan w:val="7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"____" __________ 20       г.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2294" w:type="dxa"/>
            <w:gridSpan w:val="3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28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61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3" w:type="dxa"/>
            <w:gridSpan w:val="4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7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8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 технического  заказчика по вопросам контроля качества выполняемых работ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7003" w:type="dxa"/>
            <w:gridSpan w:val="12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</w:t>
            </w:r>
          </w:p>
        </w:tc>
        <w:tc>
          <w:tcPr>
            <w:tcW w:w="3204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 по вопросам контроля качества выполняемых работ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подготовку проектной документации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Представитель лица, выполнившего работы, подлежащие освидетельствованию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7447" w:type="dxa"/>
            <w:gridSpan w:val="14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а также иные представители лиц, участвующих в освидетельствовании</w:t>
            </w:r>
          </w:p>
        </w:tc>
        <w:tc>
          <w:tcPr>
            <w:tcW w:w="2760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4593" w:type="dxa"/>
            <w:gridSpan w:val="7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произвели осмотр работ, выполненных</w:t>
            </w:r>
          </w:p>
        </w:tc>
        <w:tc>
          <w:tcPr>
            <w:tcW w:w="5614" w:type="dxa"/>
            <w:gridSpan w:val="9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2294" w:type="dxa"/>
            <w:gridSpan w:val="3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10" w:type="dxa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28" w:type="dxa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61" w:type="dxa"/>
            <w:gridSpan w:val="2"/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14" w:type="dxa"/>
            <w:gridSpan w:val="9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(наименование строительно-монтажной организации)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6756" w:type="dxa"/>
            <w:gridSpan w:val="11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и составили настоящий акт о нижеследующем:</w:t>
            </w:r>
          </w:p>
        </w:tc>
        <w:tc>
          <w:tcPr>
            <w:tcW w:w="247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8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1. К освидетельствованию и приемке предъявлена промывка (продувка)  трубопроводов на участке от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3432" w:type="dxa"/>
            <w:gridSpan w:val="5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камеры (пикета, шахты)   №</w:t>
            </w:r>
          </w:p>
        </w:tc>
        <w:tc>
          <w:tcPr>
            <w:tcW w:w="4237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2538" w:type="dxa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до камеры</w:t>
            </w:r>
          </w:p>
        </w:tc>
      </w:tr>
      <w:tr w:rsidR="00622D1F">
        <w:trPr>
          <w:gridAfter w:val="1"/>
          <w:wAfter w:w="10" w:type="dxa"/>
          <w:trHeight w:val="240"/>
        </w:trPr>
        <w:tc>
          <w:tcPr>
            <w:tcW w:w="3104" w:type="dxa"/>
            <w:gridSpan w:val="4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(пикета, шахты) №</w:t>
            </w:r>
          </w:p>
        </w:tc>
        <w:tc>
          <w:tcPr>
            <w:tcW w:w="1489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2163" w:type="dxa"/>
            <w:gridSpan w:val="4"/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трассы</w:t>
            </w:r>
          </w:p>
        </w:tc>
        <w:tc>
          <w:tcPr>
            <w:tcW w:w="3451" w:type="dxa"/>
            <w:gridSpan w:val="5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5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(наименование трубопровода)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3104" w:type="dxa"/>
            <w:gridSpan w:val="4"/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протяженностью</w:t>
            </w:r>
          </w:p>
        </w:tc>
        <w:tc>
          <w:tcPr>
            <w:tcW w:w="1489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</w:rPr>
              <w:t> </w:t>
            </w:r>
          </w:p>
        </w:tc>
        <w:tc>
          <w:tcPr>
            <w:tcW w:w="2163" w:type="dxa"/>
            <w:gridSpan w:val="4"/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</w:rPr>
              <w:t>м.</w:t>
            </w:r>
          </w:p>
        </w:tc>
        <w:tc>
          <w:tcPr>
            <w:tcW w:w="247" w:type="dxa"/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8" w:type="dxa"/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4593" w:type="dxa"/>
            <w:gridSpan w:val="7"/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Промывка (продувка) произведена</w:t>
            </w:r>
          </w:p>
        </w:tc>
        <w:tc>
          <w:tcPr>
            <w:tcW w:w="5614" w:type="dxa"/>
            <w:gridSpan w:val="9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18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(наименование среды, давление, расход)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7003" w:type="dxa"/>
            <w:gridSpan w:val="12"/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2. Работы выполнены по проектно-сметной документации </w:t>
            </w:r>
          </w:p>
        </w:tc>
        <w:tc>
          <w:tcPr>
            <w:tcW w:w="3204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 xml:space="preserve">(наименование проектной организации, номера чертежей и дата их составления)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330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РЕШЕНИЕ КОМИССИИ</w:t>
            </w:r>
          </w:p>
        </w:tc>
      </w:tr>
      <w:tr w:rsidR="00622D1F">
        <w:trPr>
          <w:gridAfter w:val="1"/>
          <w:wAfter w:w="10" w:type="dxa"/>
          <w:trHeight w:val="1050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Работы выполнены в соответствии с проектно-сметной документацией, стандартами, строительными нормами и правилами и отвечают требованиям их приемки. На основании изложенного считать промывку (продувку) трубопроводов, перечисленных в акте, выполненной.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2294" w:type="dxa"/>
            <w:gridSpan w:val="3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28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61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3" w:type="dxa"/>
            <w:gridSpan w:val="4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7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8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 технического  заказчика по вопросам контроля качества выполняемых работ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7003" w:type="dxa"/>
            <w:gridSpan w:val="12"/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</w:t>
            </w:r>
          </w:p>
        </w:tc>
        <w:tc>
          <w:tcPr>
            <w:tcW w:w="3204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 по вопросам контроля качества выполняемых работ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Представитель лица, осуществляющего подготовку проектной документации, в случаях, когда авторский 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3432" w:type="dxa"/>
            <w:gridSpan w:val="5"/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надзор осуществляется  </w:t>
            </w:r>
          </w:p>
        </w:tc>
        <w:tc>
          <w:tcPr>
            <w:tcW w:w="677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Представитель лица, выполнившего работы, подлежащие освидетельствованию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3432" w:type="dxa"/>
            <w:gridSpan w:val="5"/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Представители иных лиц:</w:t>
            </w:r>
          </w:p>
        </w:tc>
        <w:tc>
          <w:tcPr>
            <w:tcW w:w="677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 </w:t>
            </w:r>
          </w:p>
        </w:tc>
      </w:tr>
      <w:tr w:rsidR="00622D1F">
        <w:trPr>
          <w:gridAfter w:val="1"/>
          <w:wAfter w:w="10" w:type="dxa"/>
          <w:trHeight w:val="252"/>
        </w:trPr>
        <w:tc>
          <w:tcPr>
            <w:tcW w:w="10207" w:type="dxa"/>
            <w:gridSpan w:val="16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22D1F">
        <w:trPr>
          <w:gridAfter w:val="1"/>
          <w:wAfter w:w="10" w:type="dxa"/>
          <w:trHeight w:val="150"/>
        </w:trPr>
        <w:tc>
          <w:tcPr>
            <w:tcW w:w="10207" w:type="dxa"/>
            <w:gridSpan w:val="1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</w:rPr>
              <w:t>(должность, фамилия, инициалы, подпись)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 xml:space="preserve">Приложение 7 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tbl>
      <w:tblPr>
        <w:tblW w:w="11036" w:type="dxa"/>
        <w:tblInd w:w="-885" w:type="dxa"/>
        <w:tblLook w:val="04A0" w:firstRow="1" w:lastRow="0" w:firstColumn="1" w:lastColumn="0" w:noHBand="0" w:noVBand="1"/>
      </w:tblPr>
      <w:tblGrid>
        <w:gridCol w:w="1033"/>
        <w:gridCol w:w="858"/>
        <w:gridCol w:w="945"/>
        <w:gridCol w:w="63"/>
        <w:gridCol w:w="1629"/>
        <w:gridCol w:w="1032"/>
        <w:gridCol w:w="540"/>
        <w:gridCol w:w="1265"/>
        <w:gridCol w:w="250"/>
        <w:gridCol w:w="760"/>
        <w:gridCol w:w="1690"/>
        <w:gridCol w:w="66"/>
        <w:gridCol w:w="905"/>
      </w:tblGrid>
      <w:tr w:rsidR="00622D1F">
        <w:trPr>
          <w:gridAfter w:val="2"/>
          <w:wAfter w:w="971" w:type="dxa"/>
          <w:trHeight w:val="252"/>
        </w:trPr>
        <w:tc>
          <w:tcPr>
            <w:tcW w:w="4528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Объект капитального ремонта</w:t>
            </w:r>
          </w:p>
        </w:tc>
        <w:tc>
          <w:tcPr>
            <w:tcW w:w="5537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(наименование, почтовый или строительный адрес объекта капитального ремонта)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4528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Технический заказчик</w:t>
            </w:r>
          </w:p>
        </w:tc>
        <w:tc>
          <w:tcPr>
            <w:tcW w:w="5537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80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5537" w:type="dxa"/>
            <w:gridSpan w:val="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(наименование, ОГРН, ИНН, номер и дата выдачи  свидетельства о допуске к видам работ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36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, почтовые реквизиты, телефон/ф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акс - для юридических лиц и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4528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Лицо, осуществляющее капитальный ремонт</w:t>
            </w:r>
          </w:p>
        </w:tc>
        <w:tc>
          <w:tcPr>
            <w:tcW w:w="5537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80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5537" w:type="dxa"/>
            <w:gridSpan w:val="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(наименование, ОГРН, ИНН, номер и дата выдачи  свидетельства о допуске к видам работ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36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, почтовые реквизиты, телефон/ф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акс - для юридических лиц и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6100" w:type="dxa"/>
            <w:gridSpan w:val="7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Лицо, осуществляющее подготовку проектной документации</w:t>
            </w:r>
          </w:p>
        </w:tc>
        <w:tc>
          <w:tcPr>
            <w:tcW w:w="3965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80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3965" w:type="dxa"/>
            <w:gridSpan w:val="4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(наименование, ОГРН, ИНН, номер и дата выдачи  свидетельства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39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о допуске к видам работ 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, почто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вые реквизиты, телефон/факс - для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юридических лиц и 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7365" w:type="dxa"/>
            <w:gridSpan w:val="8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Лицо, выполнившее работы, подлежащие освидетельствованию</w:t>
            </w:r>
          </w:p>
        </w:tc>
        <w:tc>
          <w:tcPr>
            <w:tcW w:w="2700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(наименование, ОГРН, ИНН, номер и дата выдачи  свидетельства о допуске к видам работ по строительству, реконструкции, которые оказывают влияние на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безопасность объектов капитального строительства, с указанием саморегулируемой организации, его выдавшей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vertAlign w:val="superscript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, почтовые реквизиты, телефон/факс - для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 юридических лиц и индивидуальных предпринимателей; фамилия, имя, отчество, паспортные данные, место проживания, телефон/факс - для физических лиц)</w:t>
            </w:r>
          </w:p>
        </w:tc>
      </w:tr>
      <w:tr w:rsidR="00622D1F">
        <w:trPr>
          <w:trHeight w:val="252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26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01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  <w:tc>
          <w:tcPr>
            <w:tcW w:w="9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2"/>
                <w:szCs w:val="12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270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АКТ </w:t>
            </w:r>
          </w:p>
        </w:tc>
      </w:tr>
      <w:tr w:rsidR="00622D1F">
        <w:trPr>
          <w:gridAfter w:val="2"/>
          <w:wAfter w:w="971" w:type="dxa"/>
          <w:trHeight w:val="315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О ПРОВЕДЕНИИ ИСПЫТАНИЙ ТРУБОПРОВОДОВ </w:t>
            </w:r>
          </w:p>
        </w:tc>
      </w:tr>
      <w:tr w:rsidR="00622D1F">
        <w:trPr>
          <w:gridAfter w:val="2"/>
          <w:wAfter w:w="971" w:type="dxa"/>
          <w:trHeight w:val="315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НА ПРОЧНОСТЬ И ГЕРМЕТИЧНОСТЬ</w:t>
            </w:r>
          </w:p>
        </w:tc>
      </w:tr>
      <w:tr w:rsidR="00622D1F">
        <w:trPr>
          <w:gridAfter w:val="2"/>
          <w:wAfter w:w="971" w:type="dxa"/>
          <w:trHeight w:val="315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№</w:t>
            </w: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965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"____" __________ 20       г.</w:t>
            </w:r>
          </w:p>
        </w:tc>
      </w:tr>
      <w:tr w:rsidR="00622D1F">
        <w:trPr>
          <w:trHeight w:val="252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6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1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 технического  заказчика по вопросам контроля качества выполняемых работ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6100" w:type="dxa"/>
            <w:gridSpan w:val="7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</w:t>
            </w:r>
          </w:p>
        </w:tc>
        <w:tc>
          <w:tcPr>
            <w:tcW w:w="3965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 по вопросам контроля качества выполняемых работ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Представитель лица, осуществляющего подготовку проектной документации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Представитель лица, выполнившего работы, подлежащие освидетельствованию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1"/>
          <w:wAfter w:w="905" w:type="dxa"/>
          <w:trHeight w:val="252"/>
        </w:trPr>
        <w:tc>
          <w:tcPr>
            <w:tcW w:w="8375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а также иные представители лиц, участвующих в освидетельствовании</w:t>
            </w: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реквизиты документа о представительстве)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4528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произвели осмотр работ, выполненных</w:t>
            </w:r>
          </w:p>
        </w:tc>
        <w:tc>
          <w:tcPr>
            <w:tcW w:w="5537" w:type="dxa"/>
            <w:gridSpan w:val="6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537" w:type="dxa"/>
            <w:gridSpan w:val="6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 строительно-монтажной организации) </w:t>
            </w:r>
          </w:p>
        </w:tc>
      </w:tr>
      <w:tr w:rsidR="00622D1F">
        <w:trPr>
          <w:trHeight w:val="252"/>
        </w:trPr>
        <w:tc>
          <w:tcPr>
            <w:tcW w:w="5560" w:type="dxa"/>
            <w:gridSpan w:val="6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 составили настоящий акт о нижеследующем:</w:t>
            </w: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6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1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trHeight w:val="252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6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1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5560" w:type="dxa"/>
            <w:gridSpan w:val="6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1. К освидетельствованию и приемке предъявлены </w:t>
            </w:r>
          </w:p>
        </w:tc>
        <w:tc>
          <w:tcPr>
            <w:tcW w:w="4505" w:type="dxa"/>
            <w:gridSpan w:val="5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(гидравлические или пневматические)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трубопроводы, испытанные на прочность и герметичность и перечисленные в таблице, на</w:t>
            </w:r>
            <w:r>
              <w:t xml:space="preserve">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участке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2899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ind w:firstLine="34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камеры (пикета, шахты)   №</w:t>
            </w:r>
          </w:p>
        </w:tc>
        <w:tc>
          <w:tcPr>
            <w:tcW w:w="4716" w:type="dxa"/>
            <w:gridSpan w:val="5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 камеры</w:t>
            </w:r>
          </w:p>
        </w:tc>
      </w:tr>
      <w:tr w:rsidR="00622D1F">
        <w:trPr>
          <w:gridAfter w:val="2"/>
          <w:wAfter w:w="971" w:type="dxa"/>
          <w:trHeight w:val="240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lang w:eastAsia="ru-RU"/>
              </w:rPr>
              <w:t>(пикета, шахты) № ____________________ трассы _________________________________ ____________</w:t>
            </w:r>
          </w:p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Cs/>
                <w:i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_______________________________________протяженности _________________________ м.</w:t>
            </w:r>
          </w:p>
        </w:tc>
      </w:tr>
      <w:tr w:rsidR="00622D1F">
        <w:trPr>
          <w:trHeight w:val="255"/>
        </w:trPr>
        <w:tc>
          <w:tcPr>
            <w:tcW w:w="5560" w:type="dxa"/>
            <w:gridSpan w:val="6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 трубопровода) </w:t>
            </w: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26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01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9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</w:tr>
      <w:tr w:rsidR="00622D1F">
        <w:trPr>
          <w:trHeight w:val="255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26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01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  <w:tc>
          <w:tcPr>
            <w:tcW w:w="9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540"/>
        </w:trPr>
        <w:tc>
          <w:tcPr>
            <w:tcW w:w="28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Трубопровод</w:t>
            </w:r>
          </w:p>
        </w:tc>
        <w:tc>
          <w:tcPr>
            <w:tcW w:w="2661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Испытательное давление, МПа (кгс/см2)</w:t>
            </w:r>
          </w:p>
        </w:tc>
        <w:tc>
          <w:tcPr>
            <w:tcW w:w="1805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Продолжитель- ность, мин</w:t>
            </w:r>
          </w:p>
        </w:tc>
        <w:tc>
          <w:tcPr>
            <w:tcW w:w="2700" w:type="dxa"/>
            <w:gridSpan w:val="3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Наружный осмотр при давлении, МПа (кгс/см2)</w:t>
            </w:r>
          </w:p>
        </w:tc>
      </w:tr>
      <w:tr w:rsidR="00622D1F">
        <w:trPr>
          <w:gridAfter w:val="2"/>
          <w:wAfter w:w="971" w:type="dxa"/>
          <w:trHeight w:val="540"/>
        </w:trPr>
        <w:tc>
          <w:tcPr>
            <w:tcW w:w="28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661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805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700" w:type="dxa"/>
            <w:gridSpan w:val="3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622D1F">
        <w:trPr>
          <w:trHeight w:val="252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26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01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9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6100" w:type="dxa"/>
            <w:gridSpan w:val="7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2. Работы выполнены по проектно-сметной документации </w:t>
            </w:r>
          </w:p>
        </w:tc>
        <w:tc>
          <w:tcPr>
            <w:tcW w:w="3965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 xml:space="preserve">(наименование проектной организации, номера чертежей и дата их составления)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330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РЕШЕНИЕ КОМИССИИ</w:t>
            </w:r>
          </w:p>
        </w:tc>
      </w:tr>
      <w:tr w:rsidR="00622D1F">
        <w:trPr>
          <w:gridAfter w:val="2"/>
          <w:wAfter w:w="971" w:type="dxa"/>
          <w:trHeight w:val="1380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Работы выполнены в соответствии с проектно-сметной документацией, стандартами, строительными нормами и правилами и отвечают требованиям их приемки.</w:t>
            </w:r>
            <w:r>
              <w:rPr>
                <w:rFonts w:ascii="Times New Roman" w:eastAsia="Times New Roman" w:hAnsi="Times New Roman"/>
                <w:lang w:eastAsia="ru-RU"/>
              </w:rPr>
              <w:br/>
            </w:r>
            <w:r>
              <w:rPr>
                <w:rFonts w:ascii="Times New Roman" w:eastAsia="Times New Roman" w:hAnsi="Times New Roman"/>
                <w:lang w:eastAsia="ru-RU"/>
              </w:rPr>
              <w:t>На основании изложенного считать испытания на прочность и герметичность трубопроводов, перечисленных в акте, выполненными.</w:t>
            </w:r>
          </w:p>
        </w:tc>
      </w:tr>
      <w:tr w:rsidR="00622D1F">
        <w:trPr>
          <w:trHeight w:val="252"/>
        </w:trPr>
        <w:tc>
          <w:tcPr>
            <w:tcW w:w="10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8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6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10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 технического  заказчика по вопросам контроля качества выполняемых работ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6100" w:type="dxa"/>
            <w:gridSpan w:val="7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</w:t>
            </w:r>
          </w:p>
        </w:tc>
        <w:tc>
          <w:tcPr>
            <w:tcW w:w="3965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Представитель лица, осуществляющего капитальный ремонт по вопросам контроля качества выполняемых работ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Представитель лица, осуществляющего подготовку проектной документации, в случаях, когда авторский надзор осуществляется  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2836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________________________</w:t>
            </w:r>
          </w:p>
        </w:tc>
        <w:tc>
          <w:tcPr>
            <w:tcW w:w="7229" w:type="dxa"/>
            <w:gridSpan w:val="8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Представитель лица, выполнившего работы, подлежащие освидетельствованию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2899" w:type="dxa"/>
            <w:gridSpan w:val="4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Представители иных лиц:</w:t>
            </w:r>
          </w:p>
        </w:tc>
        <w:tc>
          <w:tcPr>
            <w:tcW w:w="7166" w:type="dxa"/>
            <w:gridSpan w:val="7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0B726E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ahoma" w:eastAsia="Times New Roman" w:hAnsi="Tahoma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  <w:tr w:rsidR="00622D1F">
        <w:trPr>
          <w:gridAfter w:val="2"/>
          <w:wAfter w:w="971" w:type="dxa"/>
          <w:trHeight w:val="252"/>
        </w:trPr>
        <w:tc>
          <w:tcPr>
            <w:tcW w:w="10065" w:type="dxa"/>
            <w:gridSpan w:val="11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bottom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22D1F">
        <w:trPr>
          <w:gridAfter w:val="2"/>
          <w:wAfter w:w="971" w:type="dxa"/>
          <w:trHeight w:val="150"/>
        </w:trPr>
        <w:tc>
          <w:tcPr>
            <w:tcW w:w="10065" w:type="dxa"/>
            <w:gridSpan w:val="11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sz w:val="13"/>
                <w:szCs w:val="13"/>
                <w:lang w:eastAsia="ru-RU"/>
              </w:rPr>
              <w:t>(должность, фамилия, инициалы, подпись)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tabs>
          <w:tab w:val="left" w:pos="8044"/>
          <w:tab w:val="right" w:pos="9638"/>
        </w:tabs>
        <w:spacing w:after="0" w:line="240" w:lineRule="auto"/>
        <w:ind w:firstLine="284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ab/>
      </w:r>
    </w:p>
    <w:p w:rsidR="00622D1F" w:rsidRDefault="00622D1F">
      <w:pPr>
        <w:widowControl w:val="0"/>
        <w:shd w:val="clear" w:color="auto" w:fill="FFFFFF"/>
        <w:tabs>
          <w:tab w:val="left" w:pos="8044"/>
          <w:tab w:val="right" w:pos="9638"/>
        </w:tabs>
        <w:spacing w:after="0" w:line="240" w:lineRule="auto"/>
        <w:ind w:firstLine="284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tabs>
          <w:tab w:val="left" w:pos="8044"/>
          <w:tab w:val="right" w:pos="9638"/>
        </w:tabs>
        <w:spacing w:after="0" w:line="240" w:lineRule="auto"/>
        <w:ind w:firstLine="284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tabs>
          <w:tab w:val="left" w:pos="8044"/>
          <w:tab w:val="right" w:pos="9638"/>
        </w:tabs>
        <w:spacing w:after="0" w:line="240" w:lineRule="auto"/>
        <w:ind w:firstLine="284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tabs>
          <w:tab w:val="left" w:pos="8044"/>
          <w:tab w:val="right" w:pos="9638"/>
        </w:tabs>
        <w:spacing w:after="0" w:line="240" w:lineRule="auto"/>
        <w:ind w:firstLine="284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ab/>
      </w: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 xml:space="preserve">Приложение 8 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sz w:val="20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АКТ ПРИЕМКИ ТЕПЛОВОЙ СЕТИ ИЗ КАПИТАЛЬНОГО РЕМОНТА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От _____________20___г.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Комиссия, назначения приказов по ОЭТС №___________20___г.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в составе: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председатель комиссии__________________________________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членов комиссии 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1701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 xml:space="preserve"> 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left="284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произвела приемку в эксплуатацию законченной ремонтом тепловой сети (участка) _________________________________________________________________________________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______</w:t>
      </w:r>
    </w:p>
    <w:p w:rsidR="00622D1F" w:rsidRDefault="00622D1F">
      <w:pPr>
        <w:widowControl w:val="0"/>
        <w:shd w:val="clear" w:color="auto" w:fill="FFFFFF"/>
        <w:spacing w:after="0" w:line="240" w:lineRule="auto"/>
        <w:ind w:left="284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При приемке установлено: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1. Ремонт выполнялся в период с _____________20___г.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977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 xml:space="preserve"> до _____________20__г.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Ответственный руководитель работ_________________________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Ответственный производитель работ________________________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2. Ремонт произведен на основа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нии №_______________________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3. Работы выполнены с отступлением от проекта 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4. При ремонте выполнены следующие основные работы 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5. Сметная стоимость ремонта по утвержденной сметной докумен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тации __________тыс. руб.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 xml:space="preserve">6. Комиссия проверила наличие и содержание следующих документов по ремонту 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_______________________________________________________________________________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7. Недоделки, не препятствующие нормальной эксплуатации, указаны в приложении со сроками их устранения: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Решение комиссии: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Предъявленная к сдаче тепловая сеть (участок) 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6096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>(длина, диаметр)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принимается в эксплуатацию _____________________20___г.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Председатель комиссии: 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Члены комиссии: 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1843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1843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_________________________________</w:t>
      </w: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tabs>
          <w:tab w:val="left" w:pos="7730"/>
          <w:tab w:val="right" w:pos="9638"/>
        </w:tabs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ab/>
      </w:r>
    </w:p>
    <w:p w:rsidR="00622D1F" w:rsidRDefault="000B726E">
      <w:pPr>
        <w:widowControl w:val="0"/>
        <w:shd w:val="clear" w:color="auto" w:fill="FFFFFF"/>
        <w:tabs>
          <w:tab w:val="left" w:pos="7730"/>
          <w:tab w:val="right" w:pos="9638"/>
        </w:tabs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ab/>
      </w: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12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106"/>
        <w:gridCol w:w="3588"/>
      </w:tblGrid>
      <w:tr w:rsidR="00622D1F">
        <w:tc>
          <w:tcPr>
            <w:tcW w:w="5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_____________________________________________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наименование электростанции</w:t>
            </w:r>
          </w:p>
        </w:tc>
        <w:tc>
          <w:tcPr>
            <w:tcW w:w="3098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7"/>
                <w:lang w:eastAsia="ru-RU"/>
              </w:rPr>
              <w:t>УТВЕРЖДАЮ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 xml:space="preserve">Главный </w:t>
            </w:r>
            <w:r>
              <w:rPr>
                <w:rFonts w:ascii="Times New Roman" w:eastAsia="Times New Roman" w:hAnsi="Times New Roman"/>
                <w:sz w:val="20"/>
                <w:szCs w:val="16"/>
                <w:lang w:eastAsia="ru-RU"/>
              </w:rPr>
              <w:t>инженер СП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  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подпись      расшифровка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дата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ВЕДОМОСТЬ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3"/>
          <w:lang w:eastAsia="ru-RU"/>
        </w:rPr>
        <w:t>планируемых работ по _________________ремонту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3"/>
          <w:lang w:eastAsia="ru-RU"/>
        </w:rPr>
        <w:t>вид ремонта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3"/>
          <w:lang w:eastAsia="ru-RU"/>
        </w:rPr>
        <w:t>_________________________установки станц. №_______________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3"/>
          <w:lang w:eastAsia="ru-RU"/>
        </w:rPr>
        <w:t>наименование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0"/>
          <w:szCs w:val="13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3"/>
          <w:lang w:eastAsia="ru-RU"/>
        </w:rPr>
        <w:t>Срок ремонта с___________ по_____________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74"/>
        <w:gridCol w:w="2463"/>
        <w:gridCol w:w="985"/>
        <w:gridCol w:w="1149"/>
        <w:gridCol w:w="1289"/>
        <w:gridCol w:w="2134"/>
      </w:tblGrid>
      <w:tr w:rsidR="00622D1F">
        <w:trPr>
          <w:cantSplit/>
        </w:trPr>
        <w:tc>
          <w:tcPr>
            <w:tcW w:w="144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Наименование и обозначение оборудования</w:t>
            </w:r>
          </w:p>
        </w:tc>
        <w:tc>
          <w:tcPr>
            <w:tcW w:w="212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Наименование сборочных единиц (узлов)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номенклатура планируемых работ</w:t>
            </w:r>
          </w:p>
        </w:tc>
        <w:tc>
          <w:tcPr>
            <w:tcW w:w="184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Объем планируемых работ</w:t>
            </w:r>
          </w:p>
        </w:tc>
        <w:tc>
          <w:tcPr>
            <w:tcW w:w="111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Стоимость, тыс. руб.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Цех электростанции или предприятие - исполнитель работ</w:t>
            </w:r>
          </w:p>
        </w:tc>
      </w:tr>
      <w:tr w:rsidR="00622D1F">
        <w:trPr>
          <w:cantSplit/>
        </w:trPr>
        <w:tc>
          <w:tcPr>
            <w:tcW w:w="1445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ед. изм.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кол-во</w:t>
            </w:r>
          </w:p>
        </w:tc>
        <w:tc>
          <w:tcPr>
            <w:tcW w:w="1113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1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</w:tbl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629"/>
        <w:gridCol w:w="5065"/>
      </w:tblGrid>
      <w:tr w:rsidR="00622D1F">
        <w:tc>
          <w:tcPr>
            <w:tcW w:w="3997" w:type="dxa"/>
            <w:tcBorders>
              <w:left w:val="none" w:sz="4" w:space="0" w:color="000000"/>
              <w:bottom w:val="none" w:sz="4" w:space="0" w:color="000000"/>
              <w:right w:val="none" w:sz="4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Начальник _________________________ цеха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наименование эксплуатационного цеха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 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подпись            расшифровка</w:t>
            </w:r>
          </w:p>
        </w:tc>
        <w:tc>
          <w:tcPr>
            <w:tcW w:w="4374" w:type="dxa"/>
            <w:tcBorders>
              <w:left w:val="none" w:sz="4" w:space="0" w:color="000000"/>
              <w:right w:val="none" w:sz="4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Начальник ___________________________ цеха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электростанции - исполнителя работ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___________________ 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подпись                          расшифровка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Руководитель подразделения предприятия 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исполнителя раб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от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___________________ 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подпись                           расшифровка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0"/>
          <w:szCs w:val="13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18"/>
          <w:szCs w:val="13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3"/>
          <w:lang w:eastAsia="ru-RU"/>
        </w:rPr>
        <w:t>Примечание. По каждой сборочной единице (узлу) перечисляются типовые работы, затем сверхтиповые работы и работы по модернизации.</w:t>
      </w: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13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6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tbl>
      <w:tblPr>
        <w:tblW w:w="5031" w:type="pct"/>
        <w:tblInd w:w="-28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144"/>
        <w:gridCol w:w="3610"/>
      </w:tblGrid>
      <w:tr w:rsidR="00622D1F">
        <w:tc>
          <w:tcPr>
            <w:tcW w:w="56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_____________________________________________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наименование электростанции</w:t>
            </w:r>
          </w:p>
        </w:tc>
        <w:tc>
          <w:tcPr>
            <w:tcW w:w="334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7"/>
                <w:lang w:eastAsia="ru-RU"/>
              </w:rPr>
              <w:t>УТВЕРЖДАЮ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6"/>
                <w:lang w:eastAsia="ru-RU"/>
              </w:rPr>
              <w:t xml:space="preserve">Главный инженер электростанции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  <w:t>___________  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4"/>
                <w:lang w:eastAsia="ru-RU"/>
              </w:rPr>
              <w:t xml:space="preserve">        подпись      расшифровка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  <w:t>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4"/>
                <w:lang w:eastAsia="ru-RU"/>
              </w:rPr>
              <w:t>дата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ВЕДОМОСТЬ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дополнительных работ по _________________ ремонту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 xml:space="preserve">                                                                                                                 (вид ремонта)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_________________________ установки станц. №_________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 xml:space="preserve">                         </w:t>
      </w: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 xml:space="preserve">                                       (наименование)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Срок ремонта с_______________ по________________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46"/>
        <w:gridCol w:w="2463"/>
        <w:gridCol w:w="820"/>
        <w:gridCol w:w="961"/>
        <w:gridCol w:w="985"/>
        <w:gridCol w:w="1477"/>
        <w:gridCol w:w="1642"/>
      </w:tblGrid>
      <w:tr w:rsidR="00622D1F">
        <w:trPr>
          <w:cantSplit/>
        </w:trPr>
        <w:tc>
          <w:tcPr>
            <w:tcW w:w="116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>Наименование и обозначение оборудования</w:t>
            </w:r>
          </w:p>
        </w:tc>
        <w:tc>
          <w:tcPr>
            <w:tcW w:w="212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 xml:space="preserve">Наименование сборочных единиц (узлов)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>номенклатура дополнительных работ</w:t>
            </w:r>
          </w:p>
        </w:tc>
        <w:tc>
          <w:tcPr>
            <w:tcW w:w="153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>Объем дополнительных работ</w:t>
            </w:r>
          </w:p>
        </w:tc>
        <w:tc>
          <w:tcPr>
            <w:tcW w:w="85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>Стоимость тыс. руб.</w:t>
            </w:r>
          </w:p>
        </w:tc>
        <w:tc>
          <w:tcPr>
            <w:tcW w:w="127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>Основание (причины) для включения дополнительных работ</w:t>
            </w:r>
          </w:p>
        </w:tc>
        <w:tc>
          <w:tcPr>
            <w:tcW w:w="14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>Цех электростанции или предприятие-исполнитель работ</w:t>
            </w:r>
          </w:p>
        </w:tc>
      </w:tr>
      <w:tr w:rsidR="00622D1F">
        <w:trPr>
          <w:cantSplit/>
        </w:trPr>
        <w:tc>
          <w:tcPr>
            <w:tcW w:w="1162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>ед. изм.</w:t>
            </w:r>
          </w:p>
        </w:tc>
        <w:tc>
          <w:tcPr>
            <w:tcW w:w="83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4"/>
                <w:lang w:eastAsia="ru-RU"/>
              </w:rPr>
              <w:t>кол-во</w:t>
            </w:r>
          </w:p>
        </w:tc>
        <w:tc>
          <w:tcPr>
            <w:tcW w:w="851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</w:tbl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629"/>
        <w:gridCol w:w="5065"/>
      </w:tblGrid>
      <w:tr w:rsidR="00622D1F">
        <w:tc>
          <w:tcPr>
            <w:tcW w:w="3997" w:type="dxa"/>
            <w:tcBorders>
              <w:left w:val="none" w:sz="4" w:space="0" w:color="000000"/>
              <w:bottom w:val="none" w:sz="4" w:space="0" w:color="000000"/>
              <w:right w:val="none" w:sz="4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Начальник _________________________ цеха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наименование эксплуатационного цеха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 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 xml:space="preserve">            подпись            расшифровка</w:t>
            </w:r>
          </w:p>
        </w:tc>
        <w:tc>
          <w:tcPr>
            <w:tcW w:w="4374" w:type="dxa"/>
            <w:tcBorders>
              <w:left w:val="none" w:sz="4" w:space="0" w:color="000000"/>
              <w:right w:val="none" w:sz="4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Начальник ___________________________ цеха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электростанции - исполнителя работ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___________________ 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 xml:space="preserve">                   </w:t>
            </w: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подпись                          расшифровка</w:t>
            </w:r>
          </w:p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</w:p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Руководитель подразделения предприятия 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исполнителя работ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___________________ 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 xml:space="preserve">                 подпись                           расшифровка</w:t>
            </w:r>
          </w:p>
        </w:tc>
      </w:tr>
    </w:tbl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14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tbl>
      <w:tblPr>
        <w:tblW w:w="0" w:type="auto"/>
        <w:tblInd w:w="-28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273"/>
        <w:gridCol w:w="4139"/>
      </w:tblGrid>
      <w:tr w:rsidR="00622D1F">
        <w:tc>
          <w:tcPr>
            <w:tcW w:w="5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_____________________________________________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наименование электростанции</w:t>
            </w:r>
          </w:p>
        </w:tc>
        <w:tc>
          <w:tcPr>
            <w:tcW w:w="413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7"/>
                <w:lang w:eastAsia="ru-RU"/>
              </w:rPr>
              <w:t>УТВЕРЖДАЮ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6"/>
                <w:lang w:eastAsia="ru-RU"/>
              </w:rPr>
              <w:t xml:space="preserve">Главный инженер электростанции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  <w:t>___________  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4"/>
                <w:lang w:eastAsia="ru-RU"/>
              </w:rPr>
              <w:t>подпись      расшифровка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  <w:t>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4"/>
                <w:lang w:eastAsia="ru-RU"/>
              </w:rPr>
              <w:t>дата</w:t>
            </w:r>
          </w:p>
        </w:tc>
      </w:tr>
    </w:tbl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ПРОТОКОЛ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исключения работ из ведомости планируемых работ по _________________ ремонту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 xml:space="preserve">                                                                                                                                               (вид ремонта)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______________________</w:t>
      </w: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 xml:space="preserve"> установки станц. №_____</w:t>
      </w:r>
    </w:p>
    <w:p w:rsidR="00622D1F" w:rsidRDefault="000B726E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 xml:space="preserve">                                                                   (наименование)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Срок ремонта с __________по______________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39"/>
        <w:gridCol w:w="2790"/>
        <w:gridCol w:w="1319"/>
        <w:gridCol w:w="835"/>
        <w:gridCol w:w="1158"/>
        <w:gridCol w:w="1753"/>
      </w:tblGrid>
      <w:tr w:rsidR="00622D1F">
        <w:trPr>
          <w:cantSplit/>
        </w:trPr>
        <w:tc>
          <w:tcPr>
            <w:tcW w:w="158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Наименование и обозначение оборудования</w:t>
            </w:r>
          </w:p>
        </w:tc>
        <w:tc>
          <w:tcPr>
            <w:tcW w:w="240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 xml:space="preserve">Наименование сборочных единиц (узлов)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номенклатура исключаемых работ</w:t>
            </w:r>
          </w:p>
        </w:tc>
        <w:tc>
          <w:tcPr>
            <w:tcW w:w="18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Объем исключаемых работ</w:t>
            </w:r>
          </w:p>
        </w:tc>
        <w:tc>
          <w:tcPr>
            <w:tcW w:w="10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Стоимость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тыс. руб.</w:t>
            </w:r>
          </w:p>
        </w:tc>
        <w:tc>
          <w:tcPr>
            <w:tcW w:w="151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Причины исключения</w:t>
            </w:r>
          </w:p>
        </w:tc>
      </w:tr>
      <w:tr w:rsidR="00622D1F">
        <w:trPr>
          <w:cantSplit/>
        </w:trPr>
        <w:tc>
          <w:tcPr>
            <w:tcW w:w="1588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139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ед. изм.</w:t>
            </w:r>
          </w:p>
        </w:tc>
        <w:tc>
          <w:tcPr>
            <w:tcW w:w="721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кол-во</w:t>
            </w:r>
          </w:p>
        </w:tc>
        <w:tc>
          <w:tcPr>
            <w:tcW w:w="1000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14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13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</w:tbl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997"/>
        <w:gridCol w:w="4374"/>
      </w:tblGrid>
      <w:tr w:rsidR="00622D1F">
        <w:tc>
          <w:tcPr>
            <w:tcW w:w="3997" w:type="dxa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Начальник _________________________ цеха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 xml:space="preserve">           наименование эксплуатационного цеха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 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 xml:space="preserve">          </w:t>
            </w: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>подпись            расшифровка</w:t>
            </w:r>
          </w:p>
        </w:tc>
        <w:tc>
          <w:tcPr>
            <w:tcW w:w="4374" w:type="dxa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Начальник ___________________________ цеха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 xml:space="preserve">           электростанции - исполнителя работ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___________________ 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 xml:space="preserve">              подпись                          расшифровка</w:t>
            </w:r>
          </w:p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Руководитель подразделения предпри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ятия 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 xml:space="preserve">исполнителя работ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3"/>
                <w:lang w:eastAsia="ru-RU"/>
              </w:rPr>
              <w:t>___________________ 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3"/>
                <w:lang w:eastAsia="ru-RU"/>
              </w:rPr>
              <w:t xml:space="preserve">              подпись                           расшифровка</w:t>
            </w:r>
          </w:p>
        </w:tc>
      </w:tr>
    </w:tbl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15</w:t>
      </w:r>
    </w:p>
    <w:p w:rsidR="00622D1F" w:rsidRDefault="00622D1F">
      <w:pPr>
        <w:pStyle w:val="ConsPlusNonformat"/>
        <w:jc w:val="center"/>
        <w:rPr>
          <w:rFonts w:ascii="Times New Roman" w:hAnsi="Times New Roman"/>
        </w:rPr>
      </w:pP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 выключателя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напряжением 110 кВ и выше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__________________________________________________________________,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станционный (подстанционный) N _________________, тип 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завод (фирма) _____________</w:t>
      </w:r>
      <w:r>
        <w:rPr>
          <w:rFonts w:ascii="Times New Roman" w:hAnsi="Times New Roman"/>
        </w:rPr>
        <w:t>___, заводской N ______________,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год выпуска ____, год пуска в эксплуатацию 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Выключатель находился в _________________ ремонте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(вид ремонта)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 __________ 20__ г. до __________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3175"/>
        <w:gridCol w:w="1020"/>
        <w:gridCol w:w="680"/>
        <w:gridCol w:w="624"/>
        <w:gridCol w:w="737"/>
        <w:gridCol w:w="1247"/>
        <w:gridCol w:w="1077"/>
      </w:tblGrid>
      <w:tr w:rsidR="00622D1F">
        <w:trPr>
          <w:cantSplit/>
        </w:trPr>
        <w:tc>
          <w:tcPr>
            <w:tcW w:w="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</w:t>
            </w:r>
            <w:r>
              <w:rPr>
                <w:rFonts w:ascii="Times New Roman" w:hAnsi="Times New Roman"/>
              </w:rPr>
              <w:t xml:space="preserve"> п/п</w:t>
            </w: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20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</w:t>
            </w: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Документ, устанавливающий нормативное значение</w:t>
            </w:r>
          </w:p>
        </w:tc>
        <w:tc>
          <w:tcPr>
            <w:tcW w:w="1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несоответствия значения после ремонта нормативному</w:t>
            </w:r>
          </w:p>
        </w:tc>
      </w:tr>
      <w:tr w:rsidR="00622D1F">
        <w:trPr>
          <w:cantSplit/>
        </w:trPr>
        <w:tc>
          <w:tcPr>
            <w:tcW w:w="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ремонта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ремонта</w:t>
            </w: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главных цепей выключателя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основной изоляции выключателя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контактов главных цепей выключателя (переходное сопротивление)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вторичных цепей выключателя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вторичных цепей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кинематики выключателя с приводом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Собственное время отключения выключателя без напряжения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Одновременность включения фаз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Высоковольтные вводы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Замечания по состоянию фарфора высоковольтных вводов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Высшее напряжение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Среднее напряжение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Электрическая емкость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Высшее напряжение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Среднее напряжение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Ресурс выключателя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операций отключение-включение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отключений токов короткого замыкания (далее - КЗ)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Масляный выключатель</w:t>
            </w: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Соответствие гасящей среды нормативу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Величина пробивного напряжения при испытаниях масла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кислотного числа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 KOH/г масла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температуры вспышки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Воздушный выключатель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Сопротивления изоляции воздухопроводов, опорных и подвижных частей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многоэлементных изоляторов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измеренной емкости конденсаторов делителей напряжения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Давление, при котором первый контакт отделителя начинает двигаться на замыкание (давление отлипания)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Падение (сброс) давления в резервуаре при отключении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воздуха на вентиляцию выключателя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воздуха на утечки во включенном положении выключателя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воздуха на утечки в отключенном положении выключателя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Элегазовый выключатель</w:t>
            </w: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обмоток встроенного трансформатора тока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первичной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вторичной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измеренной емкости конденсаторов делителей напряжения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газа выключателя при температуре замера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Плотность элегаза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кг/м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Утечка элегаза в год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влаги в элегазе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кислотных примесей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кислорода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Время включения выключателя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Время отключения выключателя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постоянному току контактов главной цепи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Минимальное напряжение срабатывания выключателя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</w:t>
      </w:r>
      <w:r>
        <w:rPr>
          <w:rFonts w:ascii="Times New Roman" w:hAnsi="Times New Roman"/>
        </w:rPr>
        <w:t>пись              инициалы, фамилия</w:t>
      </w: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pStyle w:val="ConsPlusNormal"/>
        <w:ind w:firstLine="540"/>
        <w:jc w:val="both"/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16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 котельной установки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__________________________________________________________________,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</w:t>
      </w:r>
    </w:p>
    <w:p w:rsidR="00622D1F" w:rsidRDefault="00622D1F">
      <w:pPr>
        <w:pStyle w:val="ConsPlusNonformat"/>
        <w:jc w:val="center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станционный N__________________, с паровым котлом типа_______________, завод _________________________, заводской N ____ год пуска в эксплуатацию 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Котельн</w:t>
      </w:r>
      <w:r>
        <w:rPr>
          <w:rFonts w:ascii="Times New Roman" w:hAnsi="Times New Roman"/>
        </w:rPr>
        <w:t>ая установка находилась в _____________ ремонте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(вид ремонта)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 __________ 20__ г. до __________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3175"/>
        <w:gridCol w:w="1020"/>
        <w:gridCol w:w="965"/>
        <w:gridCol w:w="851"/>
        <w:gridCol w:w="850"/>
        <w:gridCol w:w="1191"/>
        <w:gridCol w:w="1077"/>
      </w:tblGrid>
      <w:tr w:rsidR="00622D1F">
        <w:trPr>
          <w:cantSplit/>
        </w:trPr>
        <w:tc>
          <w:tcPr>
            <w:tcW w:w="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 п/п</w:t>
            </w: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2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Значения</w:t>
            </w:r>
          </w:p>
        </w:tc>
        <w:tc>
          <w:tcPr>
            <w:tcW w:w="11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Нормативный документ, регламентирующий параметр</w:t>
            </w:r>
          </w:p>
        </w:tc>
        <w:tc>
          <w:tcPr>
            <w:tcW w:w="1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несоответствия значения после ремонта нормативному</w:t>
            </w:r>
          </w:p>
        </w:tc>
      </w:tr>
      <w:tr w:rsidR="00622D1F">
        <w:trPr>
          <w:cantSplit/>
        </w:trPr>
        <w:tc>
          <w:tcPr>
            <w:tcW w:w="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ремонта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ремонта</w:t>
            </w:r>
          </w:p>
        </w:tc>
        <w:tc>
          <w:tcPr>
            <w:tcW w:w="11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Паропроизводительность приведенная к номинальным параметрам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перегретого пара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пара промперегрева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Присосы холодного воздуха в топку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Присосы в газоходы на участке "за конвективным пароперегревателем - за дымососом"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Присосы холодного воздуха в систему пылеприготовления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Присосы в золоуловители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Разрежение перед направляющими аппаратами дымососов (далее - ДС) нитка "А", "Б"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Степень открытия направляющих аппаратов ДС, нитка "А", "Б"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Степень открытия направляющего аппарата дутьевого вентилятора (далее - ДВ), нитка "А", "Б"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Температура уходящих газов за </w:t>
            </w:r>
            <w:r>
              <w:rPr>
                <w:rFonts w:ascii="Times New Roman" w:hAnsi="Times New Roman"/>
              </w:rPr>
              <w:lastRenderedPageBreak/>
              <w:t>ДС, нитка "А", "Б"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°C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Потери тепла с уходящими газами, q</w:t>
            </w:r>
            <w:r>
              <w:rPr>
                <w:rFonts w:ascii="Times New Roman" w:hAnsi="Times New Roman"/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Потери тепла с механическим недожогом, q</w:t>
            </w:r>
            <w:r>
              <w:rPr>
                <w:rFonts w:ascii="Times New Roman" w:hAnsi="Times New Roman"/>
                <w:vertAlign w:val="subscript"/>
              </w:rPr>
              <w:t>4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Удельный расход электроэнергии на пылеприготовление топлива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кВт * ч/т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Удельный расход электроэнергии на тягу и дутье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кВт * ч/т пара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в дымовых газах NO</w:t>
            </w:r>
            <w:r>
              <w:rPr>
                <w:rFonts w:ascii="Times New Roman" w:hAnsi="Times New Roman"/>
                <w:vertAlign w:val="subscript"/>
              </w:rPr>
              <w:t>x</w:t>
            </w:r>
            <w:r>
              <w:rPr>
                <w:rFonts w:ascii="Times New Roman" w:hAnsi="Times New Roman"/>
              </w:rPr>
              <w:t xml:space="preserve"> за ДС (при </w:t>
            </w:r>
            <w:r w:rsidRPr="000B726E">
              <w:rPr>
                <w:rFonts w:ascii="Times New Roman" w:hAnsi="Times New Roman"/>
                <w:noProof/>
                <w:position w:val="-5"/>
              </w:rPr>
              <w:pict>
                <v:shape id="Рисунок 4" o:spid="_x0000_i1033" type="#_x0000_t75" style="width:37.15pt;height:15pt;visibility:visible;mso-wrap-style:square">
                  <v:imagedata r:id="rId22" o:title=""/>
                </v:shape>
              </w:pic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мг/нм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питательной воды перед котлом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питательной воды на котел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перегретого пара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на напоре дутьевых вентиляторов, нитка "А", "Б"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Коэффициент избытка воздуха в режимном сечении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Среднее содержание кислорода за ДС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Степень открытия рециркуляции горячего воздуха на всас ДВ, нитка "А", "Б"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холодного воздуха, (температура на всасе ДВ)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Средняя температура воздуха за калориферами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Средняя температура горячего воздуха, t</w:t>
            </w:r>
            <w:r>
              <w:rPr>
                <w:rFonts w:ascii="Times New Roman" w:hAnsi="Times New Roman"/>
                <w:vertAlign w:val="subscript"/>
              </w:rPr>
              <w:t>гв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Потери тепла с химическим недожогом, q</w:t>
            </w:r>
            <w:r>
              <w:rPr>
                <w:rFonts w:ascii="Times New Roman" w:hAnsi="Times New Roman"/>
                <w:vertAlign w:val="subscript"/>
              </w:rPr>
              <w:t>3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Потери тепла в окружающую среду, q</w:t>
            </w:r>
            <w:r>
              <w:rPr>
                <w:rFonts w:ascii="Times New Roman" w:hAnsi="Times New Roman"/>
                <w:vertAlign w:val="subscript"/>
              </w:rPr>
              <w:t>5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Потери тепла с физическим теплом шлака, q</w:t>
            </w:r>
            <w:r>
              <w:rPr>
                <w:rFonts w:ascii="Times New Roman" w:hAnsi="Times New Roman"/>
                <w:vertAlign w:val="subscript"/>
              </w:rPr>
              <w:t>6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Коэффициент полезного действия котла "брутто" по обратному балансу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работающих горелок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дымосос рециркуляции газов в работе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33.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топлива, 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т/ч, нм</w:t>
            </w:r>
            <w:r>
              <w:rPr>
                <w:rFonts w:ascii="Times New Roman" w:hAnsi="Times New Roman"/>
                <w:vertAlign w:val="superscript"/>
              </w:rPr>
              <w:t>3</w:t>
            </w:r>
            <w:r>
              <w:rPr>
                <w:rFonts w:ascii="Times New Roman" w:hAnsi="Times New Roman"/>
              </w:rPr>
              <w:t>/ч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Марка угля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работающих систем пылеприготовления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Калорийность угля, Q</w:t>
            </w:r>
            <w:r>
              <w:rPr>
                <w:rFonts w:ascii="Times New Roman" w:hAnsi="Times New Roman"/>
                <w:vertAlign w:val="subscript"/>
              </w:rPr>
              <w:t>н</w:t>
            </w:r>
            <w:r>
              <w:rPr>
                <w:rFonts w:ascii="Times New Roman" w:hAnsi="Times New Roman"/>
                <w:vertAlign w:val="superscript"/>
              </w:rPr>
              <w:t>р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ккал/кг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Тонкость пыли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Зольность, A</w:t>
            </w:r>
            <w:r>
              <w:rPr>
                <w:rFonts w:ascii="Times New Roman" w:hAnsi="Times New Roman"/>
                <w:vertAlign w:val="superscript"/>
              </w:rPr>
              <w:t>р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Влажность, W</w:t>
            </w:r>
            <w:r>
              <w:rPr>
                <w:rFonts w:ascii="Times New Roman" w:hAnsi="Times New Roman"/>
                <w:vertAlign w:val="superscript"/>
              </w:rPr>
              <w:t>р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серы, S</w:t>
            </w:r>
            <w:r>
              <w:rPr>
                <w:rFonts w:ascii="Times New Roman" w:hAnsi="Times New Roman"/>
                <w:vertAlign w:val="subscript"/>
              </w:rPr>
              <w:t>пр.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горючих в уносе, Г</w:t>
            </w:r>
            <w:r>
              <w:rPr>
                <w:rFonts w:ascii="Times New Roman" w:hAnsi="Times New Roman"/>
                <w:vertAlign w:val="subscript"/>
              </w:rPr>
              <w:t>ун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горючих в шлаке, Г</w:t>
            </w:r>
            <w:r>
              <w:rPr>
                <w:rFonts w:ascii="Times New Roman" w:hAnsi="Times New Roman"/>
                <w:vertAlign w:val="subscript"/>
              </w:rPr>
              <w:t>шл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Калорийность газа, Q</w:t>
            </w:r>
            <w:r>
              <w:rPr>
                <w:rFonts w:ascii="Times New Roman" w:hAnsi="Times New Roman"/>
                <w:vertAlign w:val="subscript"/>
              </w:rPr>
              <w:t>н</w:t>
            </w:r>
            <w:r>
              <w:rPr>
                <w:rFonts w:ascii="Times New Roman" w:hAnsi="Times New Roman"/>
                <w:vertAlign w:val="superscript"/>
              </w:rPr>
              <w:t>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ккал/нм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Марка мазута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Калорийность мазута, Q</w:t>
            </w:r>
            <w:r>
              <w:rPr>
                <w:rFonts w:ascii="Times New Roman" w:hAnsi="Times New Roman"/>
                <w:vertAlign w:val="subscript"/>
              </w:rPr>
              <w:t>н</w:t>
            </w:r>
            <w:r>
              <w:rPr>
                <w:rFonts w:ascii="Times New Roman" w:hAnsi="Times New Roman"/>
                <w:vertAlign w:val="superscript"/>
              </w:rPr>
              <w:t>р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ккал/кг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серы в мазуте, S</w:t>
            </w:r>
            <w:r>
              <w:rPr>
                <w:rFonts w:ascii="Times New Roman" w:hAnsi="Times New Roman"/>
                <w:vertAlign w:val="superscript"/>
              </w:rPr>
              <w:t>р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мазута перед горелками, t</w:t>
            </w:r>
            <w:r>
              <w:rPr>
                <w:rFonts w:ascii="Times New Roman" w:hAnsi="Times New Roman"/>
                <w:vertAlign w:val="subscript"/>
              </w:rPr>
              <w:t>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Калорийность торфа, Q</w:t>
            </w:r>
            <w:r>
              <w:rPr>
                <w:rFonts w:ascii="Times New Roman" w:hAnsi="Times New Roman"/>
                <w:vertAlign w:val="subscript"/>
              </w:rPr>
              <w:t>н</w:t>
            </w:r>
            <w:r>
              <w:rPr>
                <w:rFonts w:ascii="Times New Roman" w:hAnsi="Times New Roman"/>
                <w:vertAlign w:val="superscript"/>
              </w:rPr>
              <w:t>р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ккал/кг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подпись             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___________ подпись                      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17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t xml:space="preserve">                                 </w:t>
      </w: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 паротурбинной установки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__________________________________________________________________,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</w:t>
      </w:r>
    </w:p>
    <w:p w:rsidR="00622D1F" w:rsidRDefault="00622D1F">
      <w:pPr>
        <w:pStyle w:val="ConsPlusNonformat"/>
        <w:jc w:val="center"/>
        <w:rPr>
          <w:rFonts w:ascii="Times New Roman" w:hAnsi="Times New Roman"/>
        </w:rPr>
      </w:pP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станционный N ___________________ с турбиной</w:t>
      </w:r>
      <w:r>
        <w:rPr>
          <w:rFonts w:ascii="Times New Roman" w:hAnsi="Times New Roman"/>
        </w:rPr>
        <w:t xml:space="preserve"> типа (фирма) _________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заводской N ____, год выпуска ____________, год пуска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 эксплуатацию ___________________.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Паротурбинная установка находилась в _____________ ремонте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(вид ремонта)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 __________ 20_</w:t>
      </w:r>
      <w:r>
        <w:rPr>
          <w:rFonts w:ascii="Times New Roman" w:hAnsi="Times New Roman"/>
        </w:rPr>
        <w:t>_ г. до __________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3175"/>
        <w:gridCol w:w="851"/>
        <w:gridCol w:w="993"/>
        <w:gridCol w:w="877"/>
        <w:gridCol w:w="965"/>
        <w:gridCol w:w="1020"/>
        <w:gridCol w:w="1077"/>
      </w:tblGrid>
      <w:tr w:rsidR="00622D1F">
        <w:trPr>
          <w:cantSplit/>
        </w:trPr>
        <w:tc>
          <w:tcPr>
            <w:tcW w:w="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 п/п</w:t>
            </w: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28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Нормативный документ, регламентирующий параметр</w:t>
            </w:r>
          </w:p>
        </w:tc>
        <w:tc>
          <w:tcPr>
            <w:tcW w:w="1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несоответствия значения после ремонта нормативному</w:t>
            </w:r>
          </w:p>
        </w:tc>
      </w:tr>
      <w:tr w:rsidR="00622D1F">
        <w:trPr>
          <w:cantSplit/>
        </w:trPr>
        <w:tc>
          <w:tcPr>
            <w:tcW w:w="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ремонта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ремонта</w:t>
            </w: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rPr>
          <w:trHeight w:val="585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Максимальная электрическая мощность турбины при проектной тепловой схеме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МВт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пара на турбину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пара в регулирующей ступени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пара в контрольной ступени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пара в отборах турбины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питательной воды за каждым подогревателем высокого давления (далее - ПВД)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основного конденсата за каждым подогревателем низкого давления (далее - ПНД)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Температурный напор каждого ПВД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Температурный напор каждого ПНД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 составляющая виброскорости каждого подшипника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мм/с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4.5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 составляющая виброскорости каждого подшипника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мм/с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4.5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 составляющая виброскорости каждого подшипника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мм/с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4.5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Относительное расширение каждого цилиндра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Бой ротора при вращении на валоповоротном устройстве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Прогиб каждого ротора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Частота вращения ротора при закрытых стопорных клапанах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об/мин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1500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Частота вращения ротора при закрытых регулирующих клапанах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об/мин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1500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баббита вкладышей всех подшипников турбины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масла в системе смазки на уровне оси турбины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масла на сливе с каждого подшипника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Максимальная температура баббита рабочих (установочных) колодок упорных подшипников турбины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Температурный напор в маслоохладителях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масла после маслоохладителей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Гидравлическое сопротивление конденсатора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Жесткость конденсата турбины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мкг-экв/л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Присосы воздуха в конденсатор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кг/час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кислорода в конденсате после конденсатных насосов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мкг/л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Температурный напор конденсатора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Вакуум в конденсаторе при одном расходе циркводы, приведенный к температуре циркводы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Степень неравномерности регулирования частоты вращения (при номинальных параметрах </w:t>
            </w:r>
            <w:r>
              <w:rPr>
                <w:rFonts w:ascii="Times New Roman" w:hAnsi="Times New Roman"/>
              </w:rPr>
              <w:lastRenderedPageBreak/>
              <w:t>пара)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%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4 - 5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Степень нечувствительности по частоте вращения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 более 0,3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Степень неравномерности регулирования давления пара в отборах и противодавления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Степень нечувствительности регулирования давления пара в отборах и противодавления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 более 5 кПа (при давлении менее 0,25 МПа),</w:t>
            </w:r>
          </w:p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 более 2% (при давлении выше 0,25 МПа)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подпись              инициалы, фамилия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</w:t>
      </w:r>
      <w:r>
        <w:rPr>
          <w:rFonts w:ascii="Times New Roman" w:hAnsi="Times New Roman"/>
        </w:rPr>
        <w:t>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подпись             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18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 котла-утилизатора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__________________________________________________________________,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</w:t>
      </w:r>
    </w:p>
    <w:p w:rsidR="00622D1F" w:rsidRDefault="00622D1F">
      <w:pPr>
        <w:pStyle w:val="ConsPlusNonformat"/>
        <w:jc w:val="center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станционный N __________________,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типа _______________, завод _________________________,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заводской N ____ год пуска в эксплуатацию 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Котел-утилизатор (далее - КУ) находился в _____________ ремонте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(вид ремонта)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 __________ 20__ г. до ________</w:t>
      </w:r>
      <w:r>
        <w:rPr>
          <w:rFonts w:ascii="Times New Roman" w:hAnsi="Times New Roman"/>
        </w:rPr>
        <w:t>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3175"/>
        <w:gridCol w:w="1020"/>
        <w:gridCol w:w="680"/>
        <w:gridCol w:w="624"/>
        <w:gridCol w:w="794"/>
        <w:gridCol w:w="1191"/>
        <w:gridCol w:w="1077"/>
      </w:tblGrid>
      <w:tr w:rsidR="00622D1F">
        <w:trPr>
          <w:cantSplit/>
        </w:trPr>
        <w:tc>
          <w:tcPr>
            <w:tcW w:w="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 п/п</w:t>
            </w: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20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Значения</w:t>
            </w:r>
          </w:p>
        </w:tc>
        <w:tc>
          <w:tcPr>
            <w:tcW w:w="11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Нормативный документ, регламентирующий параметр</w:t>
            </w:r>
          </w:p>
        </w:tc>
        <w:tc>
          <w:tcPr>
            <w:tcW w:w="1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несоответствия значения после ремонта и нормативного</w:t>
            </w:r>
          </w:p>
        </w:tc>
      </w:tr>
      <w:tr w:rsidR="00622D1F">
        <w:trPr>
          <w:cantSplit/>
        </w:trPr>
        <w:tc>
          <w:tcPr>
            <w:tcW w:w="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ремонта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ремонта</w:t>
            </w:r>
          </w:p>
        </w:tc>
        <w:tc>
          <w:tcPr>
            <w:tcW w:w="11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газов на входе в 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газов на входе в 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уходящих газов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наружного воздуха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в барабане высокого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Паропроизводительность высокого давления, приведенная к номинальным параметрам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питательной воды высокого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пара на выходе из 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пара на выходе из 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в барабане среднего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Паропроизводительность среднего давления, приведенная к номинальным параметрам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питательной воды среднего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пара среднего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пара среднего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в барабане низкого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Паропроизводительность низкого давления приведенная к номинальным параметрам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питательной воды низкого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пара низкого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пара низкого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пара на входе в промежуточный пароперегреватель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пара на входе в промежуточный пароперегреватель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пара на выходе из промежуточного пароперегревателя, бар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пара на выходе из промежуточного пароперегревателя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воды в газовом подогревателе кондесата (далее - ГПК)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воды на входе в ГПК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воды на выходе из ГПК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Коэффициент полезного действия (далее - КПД) котла-утилизатора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кислорода в уходящих газах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окислов азота (NO2)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мг/нм3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окислов углерода (CO)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мг/нм3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Эквивалентный уровень звука в зоне обслуживания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дБ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стенок ограждения газохода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</w:t>
      </w:r>
      <w:r>
        <w:rPr>
          <w:rFonts w:ascii="Times New Roman" w:hAnsi="Times New Roman"/>
        </w:rPr>
        <w:t>дпись             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19</w:t>
      </w:r>
    </w:p>
    <w:p w:rsidR="00622D1F" w:rsidRDefault="000B726E">
      <w:pPr>
        <w:pStyle w:val="ConsPlusNonformat"/>
        <w:tabs>
          <w:tab w:val="left" w:pos="5445"/>
        </w:tabs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 турбогенератора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__________________________________________________________________,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</w:t>
      </w:r>
      <w:r>
        <w:rPr>
          <w:rFonts w:ascii="Times New Roman" w:hAnsi="Times New Roman"/>
        </w:rPr>
        <w:t>ектростанции)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станционный N __________________ тип 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завод (фирма) ______________ год пуска в эксплуатацию 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Турбогенератор находился в _____________ ремонте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</w:t>
      </w:r>
      <w:r>
        <w:rPr>
          <w:rFonts w:ascii="Times New Roman" w:hAnsi="Times New Roman"/>
        </w:rPr>
        <w:t>(вид ремонта)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 __________ 20__ г. до __________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9726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3175"/>
        <w:gridCol w:w="1020"/>
        <w:gridCol w:w="680"/>
        <w:gridCol w:w="624"/>
        <w:gridCol w:w="87"/>
        <w:gridCol w:w="650"/>
        <w:gridCol w:w="1334"/>
        <w:gridCol w:w="1646"/>
      </w:tblGrid>
      <w:tr w:rsidR="00622D1F">
        <w:trPr>
          <w:cantSplit/>
        </w:trPr>
        <w:tc>
          <w:tcPr>
            <w:tcW w:w="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 п/п</w:t>
            </w: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20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</w:t>
            </w: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Документ, устанавливающий нормативное значение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несоответствия значения нормативному</w:t>
            </w:r>
          </w:p>
        </w:tc>
      </w:tr>
      <w:tr w:rsidR="00622D1F">
        <w:trPr>
          <w:cantSplit/>
          <w:trHeight w:val="622"/>
        </w:trPr>
        <w:tc>
          <w:tcPr>
            <w:tcW w:w="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</w:t>
            </w:r>
          </w:p>
        </w:tc>
        <w:tc>
          <w:tcPr>
            <w:tcW w:w="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ремонта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ремонта</w:t>
            </w: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rPr>
          <w:trHeight w:val="408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Мощность турбогенератора, при номинальном </w:t>
            </w:r>
            <w:r w:rsidRPr="000B726E">
              <w:rPr>
                <w:rFonts w:ascii="Times New Roman" w:hAnsi="Times New Roman"/>
                <w:noProof/>
                <w:position w:val="-3"/>
              </w:rPr>
              <w:pict>
                <v:shape id="Рисунок 5" o:spid="_x0000_i1032" type="#_x0000_t75" style="width:28.5pt;height:13.5pt;visibility:visible;mso-wrap-style:square">
                  <v:imagedata r:id="rId23" o:title=""/>
                </v:shape>
              </w:pic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МВт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trHeight w:val="248"/>
        </w:trPr>
        <w:tc>
          <w:tcPr>
            <w:tcW w:w="972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Статор</w:t>
            </w:r>
          </w:p>
        </w:tc>
      </w:tr>
      <w:tr w:rsidR="00622D1F">
        <w:tc>
          <w:tcPr>
            <w:tcW w:w="972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Обмотка статора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обмотки статора (каждая фаза в отдельности относительно корпуса и двух других заземляемых фаз) в горячем состоянии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обмотки статора (каждая фаза в отдельности относительно корпуса и двух других заземляемых фаз) в холодном состоянии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72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Ротор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обмотки ротора переменному току при скорости вращения (на выбеге до ремонта/при наборе числа оборотов после ремонта)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 об/мин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500 об/мин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1000 об/мин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1500 об/мин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2000 об/мин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2500 об/мин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3000 об/мин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обмотки ротора постоянному току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72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Обмотка возбуждения и демпферная обмотка ротора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цепи возбуждения со всей присоединенной аппаратурой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обмотки коллекторного возбудителя и подвозбудителя (относительно корпуса и бандажей)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72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Показатели вибрации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Вибросмещение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Виброскорость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мм/с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Опорных подшипников: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 развороте турбогенератора вблизи 1-ой критической скорости: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возбудителя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 номинальном числе оборотов без возбуждения: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возбудителя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 100 Гц (полюсная):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возбудителя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 нагрузке около 50% номинальной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возбудителя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 нагрузке около 100% номинальной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возбудителя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Корпуса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Сердечника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Лобовых частей обмотки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Вибрация фундамента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72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Температуры активных частей турбогенератора и охлаждающей среды, °C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охлаждающей воды на входе в газоохладитель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охлаждающего конденсата на входе к обмоткам ротора, статора, активной стали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выходящей охлаждающей жидкости из: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49.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ротора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газоохладителей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газа, поступающего в: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газоохладители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сердечник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обмотку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газа, выходящего из: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газоохладителей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сердечника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щеточной траверсы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Температуры: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ротора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сердечника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газа в корпусе турбогенератора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баббита вкладышей опорных подшипников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возбудителя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72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Охлаждение статора турбогенератора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водорода в корпусе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Чистота водорода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кислорода в водороде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Абсолютная влажность водорода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г/м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Суточная утечка водорода в собранном турбогенераторе при рабочем давлении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водорода в картерах опорных подшипников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возбудителя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баббита вкладышей уплотнения вала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72.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генератора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Перепад давления "уплотняющее масло - водород"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Рекомендуемый  образец  фиксации скоростной вибрационной характеристики  турбогенератора приведен в таблице ниже.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Таблица N 1 Фиксация скоростной вибрационной характеристики турбогенератора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9978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418"/>
        <w:gridCol w:w="1134"/>
        <w:gridCol w:w="794"/>
        <w:gridCol w:w="510"/>
        <w:gridCol w:w="533"/>
        <w:gridCol w:w="538"/>
        <w:gridCol w:w="533"/>
        <w:gridCol w:w="624"/>
        <w:gridCol w:w="794"/>
        <w:gridCol w:w="619"/>
        <w:gridCol w:w="614"/>
        <w:gridCol w:w="619"/>
        <w:gridCol w:w="624"/>
        <w:gridCol w:w="624"/>
      </w:tblGrid>
      <w:tr w:rsidR="00622D1F">
        <w:trPr>
          <w:cantSplit/>
        </w:trPr>
        <w:tc>
          <w:tcPr>
            <w:tcW w:w="255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Место замера и параметры вибрации</w:t>
            </w:r>
          </w:p>
        </w:tc>
        <w:tc>
          <w:tcPr>
            <w:tcW w:w="742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Частота вращения ротора, об./мин</w:t>
            </w:r>
          </w:p>
        </w:tc>
      </w:tr>
      <w:tr w:rsidR="00622D1F">
        <w:trPr>
          <w:cantSplit/>
        </w:trPr>
        <w:tc>
          <w:tcPr>
            <w:tcW w:w="255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Единицы измерения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200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400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600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800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1-ая критическая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1200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1400</w:t>
            </w: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1600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1800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2000</w:t>
            </w:r>
          </w:p>
        </w:tc>
      </w:tr>
      <w:tr w:rsidR="00622D1F"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 Опорный подшипник (вал ротора) со стороны турбины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фаза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градус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смещение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мкм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фаза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градус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смещение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мкм.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 Опорный подшипник (вал ротора) со стороны возбудителя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фаза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градус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смещение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мкм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фаза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градус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смещение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мкм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Примечание: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1. Все параметры технического состояния турбогенератора и его составных частей:   электрическое   сопротивление,   параметры   охлаждающей   среды, </w:t>
      </w:r>
      <w:r>
        <w:rPr>
          <w:rFonts w:ascii="Times New Roman" w:hAnsi="Times New Roman"/>
        </w:rPr>
        <w:t>температуры  активных  частей  турбогенератора,  вибрация  и  прочие должны определяться методами, аппаратурой, инструментом и измерительными приборами в  соответствии  с обязательными требованиями, устанавливаемыми к объемам и нормам испытаний электрообор</w:t>
      </w:r>
      <w:r>
        <w:rPr>
          <w:rFonts w:ascii="Times New Roman" w:hAnsi="Times New Roman"/>
        </w:rPr>
        <w:t>удования.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2.  Тепловые  испытания  активных  частей  турбогенератора проводятся в соответствии  с  обязательными  требованиями,  устанавливаемыми к объемам и нормам испытаний электрооборудования.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3.  Вибрация  опорных  подшипников  турбогенераторов</w:t>
      </w:r>
      <w:r>
        <w:rPr>
          <w:rFonts w:ascii="Times New Roman" w:hAnsi="Times New Roman"/>
        </w:rPr>
        <w:t xml:space="preserve">  и их возбудителей измеряется  на  верхней  крышке  подшипников в вертикальном направлении и у разъема - в осевом и поперечном направлениях. Скоростную  характеристику вибрации опорных подшипников турбогенератора (вала  ротора)  следует  снять  путем пров</w:t>
      </w:r>
      <w:r>
        <w:rPr>
          <w:rFonts w:ascii="Times New Roman" w:hAnsi="Times New Roman"/>
        </w:rPr>
        <w:t>едения замеров вибросмещения 2А в поперечном  и  вертикальном  направлениях  (мкм)  и  фазы  фи (градусы) при развороте  турбогенератора  в  "холодном  состоянии" через каждые 150 – 200 об/мин  до  достижения  частоты  вращения ротора турбогенератора равно</w:t>
      </w:r>
      <w:r>
        <w:rPr>
          <w:rFonts w:ascii="Times New Roman" w:hAnsi="Times New Roman"/>
        </w:rPr>
        <w:t>й 2/3 номинальной.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4.  Вибрация  сердечника  и  корпуса  статора  определяется при вводе в эксплуатацию головных образцов новых типов турбогенераторов. В эксплуатации вибрация   измеряется   при   обнаружении  неудовлетворительного  состояния стальных </w:t>
      </w:r>
      <w:r>
        <w:rPr>
          <w:rFonts w:ascii="Times New Roman" w:hAnsi="Times New Roman"/>
        </w:rPr>
        <w:t xml:space="preserve">  конструкций  статора  (контактная  коррозия,  повреждения  узлов крепления  сердечника).  Вибрация  измеряется  в  радиальном  направлении в сечении, по возможности близком к середине сердечника.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5.   Вибрация   лобовых   частей   обмотки  определяет</w:t>
      </w:r>
      <w:r>
        <w:rPr>
          <w:rFonts w:ascii="Times New Roman" w:hAnsi="Times New Roman"/>
        </w:rPr>
        <w:t xml:space="preserve">ся  при  вводе  в эксплуатацию головных образцов </w:t>
      </w:r>
      <w:r>
        <w:rPr>
          <w:rFonts w:ascii="Times New Roman" w:hAnsi="Times New Roman"/>
        </w:rPr>
        <w:lastRenderedPageBreak/>
        <w:t>новых типов турбогенераторов. В  эксплуатации  вибрация измеряется при обнаружении истирания изоляции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или  ослаблении крепления обмотки, появления водорода в газовой ловушке или частых  течей  в  головках  о</w:t>
      </w:r>
      <w:r>
        <w:rPr>
          <w:rFonts w:ascii="Times New Roman" w:hAnsi="Times New Roman"/>
        </w:rPr>
        <w:t>бмотки  с водяным охлаждением и соответственно водородным или воздушным заполнением корпуса.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Вибрация  измеряется  в  радиальном и тангенциальном направлении вблизи головок трех стержней обмотки статора.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6.  Проверка  плотности  системы жидкостного</w:t>
      </w:r>
      <w:r>
        <w:rPr>
          <w:rFonts w:ascii="Times New Roman" w:hAnsi="Times New Roman"/>
        </w:rPr>
        <w:t xml:space="preserve"> охлаждения обмотки статора проводится избыточным статическим давлением воды, равным 0,8 МПа на машинах с фторопластовыми соединительными шлангами наружного диаметра 28 мм (Dвнутр = 21 мм) и 1 МПа при наружном диаметре шлангов 21 мм (Dвнутр = 15 мм), если </w:t>
      </w:r>
      <w:r>
        <w:rPr>
          <w:rFonts w:ascii="Times New Roman" w:hAnsi="Times New Roman"/>
        </w:rPr>
        <w:t>в заводских инструкциях не указаны другие, более жесткие требования.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Продолжительность испытания 24 часа.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При  испытаниях  падение  давления  при неизменной температуре и утечке воды  не  должно быть более чем на 0,5%. Перед окончанием испытания сл</w:t>
      </w:r>
      <w:r>
        <w:rPr>
          <w:rFonts w:ascii="Times New Roman" w:hAnsi="Times New Roman"/>
        </w:rPr>
        <w:t>едует тщательно  осмотреть  обмотку,  коллекторы,  шланги,  места их соединения и убедиться в отсутствии просачивания воды. Проверка  плотности  жидкостного  охлаждения  обмотки  ротора  и других составных частей и устройств проводится согласно заводским р</w:t>
      </w:r>
      <w:r>
        <w:rPr>
          <w:rFonts w:ascii="Times New Roman" w:hAnsi="Times New Roman"/>
        </w:rPr>
        <w:t>екомендациям.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7.   Проверка   расхода   масла   в   сторону  водорода  в  уплотнениях турбогенератора  производится  у  генераторов  с  водородным  охлаждением с помощью   патрубков   для   контроля   масла,   установленных   на  сливных маслопроводах </w:t>
      </w:r>
      <w:r>
        <w:rPr>
          <w:rFonts w:ascii="Times New Roman" w:hAnsi="Times New Roman"/>
        </w:rPr>
        <w:t>уплотнений. Для генераторов, у которых не предусмотрены такие патрубки,  проверка  производится  измерением  расхода  масла в поплавковом затворе  при  временно закрытом выходном вентиле за определенный промежуток времени.  Расход  масла  в  сторону  водор</w:t>
      </w:r>
      <w:r>
        <w:rPr>
          <w:rFonts w:ascii="Times New Roman" w:hAnsi="Times New Roman"/>
        </w:rPr>
        <w:t>ода не должен превышать значений,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указанных в заводских инструкциях.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8.  1-ая  критическая  частота вращения фиксируется и заносится в графу "частота  вращения".  В  таблице  N  1  столбец параметров 1-ой критической скорости приведен произвольно.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подпись              инициалы, фамилия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</w:t>
      </w:r>
      <w:r>
        <w:rPr>
          <w:rFonts w:ascii="Times New Roman" w:hAnsi="Times New Roman"/>
        </w:rPr>
        <w:t xml:space="preserve">                ___________   ___________________________________  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подпись                 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20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 газовой турбины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__________________________________________________________________,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</w:t>
      </w:r>
    </w:p>
    <w:p w:rsidR="00622D1F" w:rsidRDefault="00622D1F">
      <w:pPr>
        <w:pStyle w:val="ConsPlusNonformat"/>
        <w:jc w:val="both"/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t xml:space="preserve">    </w:t>
      </w:r>
      <w:r>
        <w:rPr>
          <w:rFonts w:ascii="Times New Roman" w:hAnsi="Times New Roman"/>
        </w:rPr>
        <w:t>станционный N __________________,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типа _______________, завод _________________________,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заводской N ____ год пуска в эксплуатацию 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Газовая турбина находилась в _____________ ремонте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(вид ремонта)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 ______</w:t>
      </w:r>
      <w:r>
        <w:rPr>
          <w:rFonts w:ascii="Times New Roman" w:hAnsi="Times New Roman"/>
        </w:rPr>
        <w:t>____ 20__ г. до __________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3175"/>
        <w:gridCol w:w="1020"/>
        <w:gridCol w:w="680"/>
        <w:gridCol w:w="624"/>
        <w:gridCol w:w="794"/>
        <w:gridCol w:w="1191"/>
        <w:gridCol w:w="1077"/>
      </w:tblGrid>
      <w:tr w:rsidR="00622D1F">
        <w:trPr>
          <w:cantSplit/>
        </w:trPr>
        <w:tc>
          <w:tcPr>
            <w:tcW w:w="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 п/п</w:t>
            </w: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20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</w:t>
            </w:r>
          </w:p>
        </w:tc>
        <w:tc>
          <w:tcPr>
            <w:tcW w:w="11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Документ, устанавливающий нормативное значение</w:t>
            </w:r>
          </w:p>
        </w:tc>
        <w:tc>
          <w:tcPr>
            <w:tcW w:w="1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несоответствия значения нормативному</w:t>
            </w:r>
          </w:p>
        </w:tc>
      </w:tr>
      <w:tr w:rsidR="00622D1F">
        <w:trPr>
          <w:cantSplit/>
        </w:trPr>
        <w:tc>
          <w:tcPr>
            <w:tcW w:w="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ремонта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ремонта</w:t>
            </w:r>
          </w:p>
        </w:tc>
        <w:tc>
          <w:tcPr>
            <w:tcW w:w="11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наружного воздуха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Атмосферное давление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мм. рт. ст.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Максимальная приведенная мощность турбины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МВт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Удельный расход тепла (брутто)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МДж/с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Расход газа на турбину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</w:t>
            </w:r>
            <w:r>
              <w:rPr>
                <w:rFonts w:ascii="Times New Roman" w:hAnsi="Times New Roman"/>
                <w:vertAlign w:val="superscript"/>
              </w:rPr>
              <w:t>3</w:t>
            </w:r>
            <w:r>
              <w:rPr>
                <w:rFonts w:ascii="Times New Roman" w:hAnsi="Times New Roman"/>
              </w:rPr>
              <w:t>/ч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газа перед турбиной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газа за турбиной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продуктов сгорания перед турбиной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продуктов сгорания за турбиной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Общая степень неравномерности частоты вращения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Степень нечувствительности регулирования частоты вращения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воздуха за компрессором,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Положение входного направляющего аппарата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Концентрация оксидов азота (Nox) в уходящих газах (при O2 6%)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мг/м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Концентрация оксида углерода (CO) в уходящих газах (при O2 6%)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мг/м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кислорода в уходящих газах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масла в системе смазки,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Давление масла в системе регулирования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баббита вкладышей всех опорных подшипников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масла на сливе с каждого подшипника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масла в системе смазки после маслоохладителей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Перепад давления на фильтрах комплектного воздухоочистительного устройства (далее - КВОУ)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Перепад давления на фильтрах грубой очистки КВОУ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Перепад давления на фильтрах тонкой очистки КВОУ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кПа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Виброскорость подшипниковых опор турбины, генератора и компрессора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мм/с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Виброперемещение вала в подшипниковых опорах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 звукового давления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дБ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Прогиб каждого ротора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Положение ротора относительно цилиндра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21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 синхронного компенсатора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(шунтирующего реактора)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__________________________________________________________________,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станционный (подстанционный) N ________________, тип _________________    завод (фирма) __________</w:t>
      </w:r>
      <w:r>
        <w:rPr>
          <w:rFonts w:ascii="Times New Roman" w:hAnsi="Times New Roman"/>
        </w:rPr>
        <w:t>____, заводской N _________________     год выпуска ____, год пуска в эксплуатацию 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Синхронный    компенсатор    (шунтирующий    реактор)    находился    в     ______________ ремонте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</w:t>
      </w:r>
      <w:r>
        <w:rPr>
          <w:rFonts w:ascii="Times New Roman" w:hAnsi="Times New Roman"/>
        </w:rPr>
        <w:t xml:space="preserve">                                                                    (вид ремонта)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 __________ 20__ г. до __________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3175"/>
        <w:gridCol w:w="1020"/>
        <w:gridCol w:w="680"/>
        <w:gridCol w:w="624"/>
        <w:gridCol w:w="737"/>
        <w:gridCol w:w="1247"/>
        <w:gridCol w:w="1077"/>
      </w:tblGrid>
      <w:tr w:rsidR="00622D1F">
        <w:trPr>
          <w:cantSplit/>
        </w:trPr>
        <w:tc>
          <w:tcPr>
            <w:tcW w:w="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 п/п</w:t>
            </w: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20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</w:t>
            </w: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Документ, устанавливающий нормативное значение</w:t>
            </w:r>
          </w:p>
        </w:tc>
        <w:tc>
          <w:tcPr>
            <w:tcW w:w="1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несоответствия знач</w:t>
            </w:r>
            <w:r>
              <w:rPr>
                <w:rFonts w:ascii="Times New Roman" w:hAnsi="Times New Roman"/>
              </w:rPr>
              <w:t>ения нормативному</w:t>
            </w:r>
          </w:p>
        </w:tc>
      </w:tr>
      <w:tr w:rsidR="00622D1F">
        <w:trPr>
          <w:cantSplit/>
        </w:trPr>
        <w:tc>
          <w:tcPr>
            <w:tcW w:w="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ремонта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ремонта</w:t>
            </w: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Шунтирующий реактор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активной части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электростатического экрана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бумажной изоляции обмотки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обмотки постоянному току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 (</w:t>
            </w:r>
            <w:r w:rsidRPr="000B726E">
              <w:rPr>
                <w:rFonts w:ascii="Times New Roman" w:hAnsi="Times New Roman"/>
                <w:noProof/>
                <w:position w:val="-6"/>
              </w:rPr>
              <w:pict>
                <v:shape id="Рисунок 6" o:spid="_x0000_i1031" type="#_x0000_t75" style="width:22.15pt;height:16.15pt;visibility:visible;mso-wrap-style:square">
                  <v:imagedata r:id="rId24" o:title=""/>
                </v:shape>
              </w:pict>
            </w:r>
            <w:r>
              <w:rPr>
                <w:rFonts w:ascii="Times New Roman" w:hAnsi="Times New Roman"/>
              </w:rPr>
              <w:t>) изоляции обмотки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Электрическая емкость обмоток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Испытания изоляции с измерением частичных разрядов при испытании возбуждением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Испытание изоляции полными грозовыми импульсами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Испытание изоляции коммутационными импульсами (реакторы 330 кВ и выше)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Испытание пробы масла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Величина пробивного напряжения при испытаниях масла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кислотного числа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 KOH/г масла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температуры вспышки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 при 90 °C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Результаты хроматографического анализа масла на содержание газов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Высоковольтные вводы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Замечания по состоянию фарфора высоковольтных вводов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Электрическая емкость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масла ввода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Величина пробивного напряжения при испытаниях масла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кислотного числа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 KOH/г масла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температуры вспышки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Синхронный компенсатор</w:t>
            </w: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Статор</w:t>
            </w: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Обмотка статора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bookmarkStart w:id="5" w:name="Par7050"/>
            <w:bookmarkEnd w:id="5"/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обмотки статора (каждая фаза в отдельности относительно корпуса и двух других заземляемых фаз) в горячем состоянии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bookmarkStart w:id="6" w:name="Par7058"/>
            <w:bookmarkEnd w:id="6"/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обмотки статора (каждая фаза в отдельности относительно корпуса и двух других заземляемых фаз) в холодном состоянии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обмоток постоянному току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Ротор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обмотки ротора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обмотки ротора переменному току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Обмотка возбуждения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цепи возбуждения со всей присоединенной аппаратурой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Показатели вибрации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Вибросмещение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мкм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Виброскорость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мм/с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Опорных подшипников: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 стороны возбудителя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осевая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Контактных колец щеточного контактного аппарата: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вертикальная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поперечная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Температуры активных частей и охлаждающей среды</w:t>
            </w: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выходящей охлаждающей жидкости из: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ротора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Температуры: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обмотки ротора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сердечника статора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Утечка водорода в собранном синхронном компенсаторе при рабочем давлении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Примечание: В подразделе "Обмотка статора" </w:t>
      </w:r>
      <w:hyperlink w:anchor="Par7050" w:tooltip="1." w:history="1">
        <w:r>
          <w:rPr>
            <w:rFonts w:ascii="Times New Roman" w:hAnsi="Times New Roman"/>
            <w:color w:val="0000FF"/>
          </w:rPr>
          <w:t>пункта 1</w:t>
        </w:r>
      </w:hyperlink>
      <w:r>
        <w:rPr>
          <w:rFonts w:ascii="Times New Roman" w:hAnsi="Times New Roman"/>
        </w:rPr>
        <w:t xml:space="preserve"> и </w:t>
      </w:r>
      <w:hyperlink w:anchor="Par7058" w:tooltip="2." w:history="1">
        <w:r>
          <w:rPr>
            <w:rFonts w:ascii="Times New Roman" w:hAnsi="Times New Roman"/>
            <w:color w:val="0000FF"/>
          </w:rPr>
          <w:t>2</w:t>
        </w:r>
      </w:hyperlink>
      <w:r>
        <w:rPr>
          <w:rFonts w:ascii="Times New Roman" w:hAnsi="Times New Roman"/>
        </w:rPr>
        <w:t xml:space="preserve"> (соответственно "Сопротивление   изоляции   обмотки  статора  (каждая  фаза  в  отдельности относительно  корпуса  и  двух других заземляемых фаз) в горячем и холодном состоянии")  сопротивление  изоляции записывается в ви</w:t>
      </w:r>
      <w:r>
        <w:rPr>
          <w:rFonts w:ascii="Times New Roman" w:hAnsi="Times New Roman"/>
        </w:rPr>
        <w:t>де дроби, в числителе которой  указывается  сопротивление  изоляции  через  60 с после приложения напряжения, в знаменателе - через 15 с.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                     ________</w:t>
      </w:r>
      <w:r>
        <w:rPr>
          <w:rFonts w:ascii="Times New Roman" w:hAnsi="Times New Roman"/>
        </w:rPr>
        <w:t>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</w:t>
      </w:r>
      <w:r>
        <w:rPr>
          <w:rFonts w:ascii="Times New Roman" w:hAnsi="Times New Roman"/>
        </w:rPr>
        <w:t>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22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трансформатора (автотрансформатора)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__________________________________________________________________,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станционный (подстанционный) N _________________,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заводской номер ________________, тип 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завод (фирма) ________________, год выпуска 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год пуска в эксплуатацию 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Трансформатор (автотрансформатор) находился в _________________ ремонте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(вид ремонта)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 __________ 20__ г. до __________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3175"/>
        <w:gridCol w:w="1020"/>
        <w:gridCol w:w="680"/>
        <w:gridCol w:w="624"/>
        <w:gridCol w:w="737"/>
        <w:gridCol w:w="1247"/>
        <w:gridCol w:w="1077"/>
      </w:tblGrid>
      <w:tr w:rsidR="00622D1F">
        <w:trPr>
          <w:cantSplit/>
        </w:trPr>
        <w:tc>
          <w:tcPr>
            <w:tcW w:w="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 п/п</w:t>
            </w: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параметр</w:t>
            </w:r>
            <w:r>
              <w:rPr>
                <w:rFonts w:ascii="Times New Roman" w:hAnsi="Times New Roman"/>
              </w:rPr>
              <w:t>а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20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</w:t>
            </w: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Документ, устанавливающий нормативное значение</w:t>
            </w:r>
          </w:p>
        </w:tc>
        <w:tc>
          <w:tcPr>
            <w:tcW w:w="1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несоответствия значения после ремонта нормативному</w:t>
            </w:r>
          </w:p>
        </w:tc>
      </w:tr>
      <w:tr w:rsidR="00622D1F">
        <w:trPr>
          <w:cantSplit/>
        </w:trPr>
        <w:tc>
          <w:tcPr>
            <w:tcW w:w="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норматив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ремонта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ремонта</w:t>
            </w: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Потери холостого хода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Потери холостого хода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Обмотка и сердечник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замечаний по состоянию ярма магнитопровода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бумажной изоляции обмоток, степень полимеризации бумажной изоляции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обмоток постоянному току в среднем положении регулятора под напряжением (далее - РПН) или переключателя без возбуждения (далее - ПБВ)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Высшее напряжение (далее - ВН)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Среднее напряжение (далее - СН)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Низшее напряжение (далее - НН)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 обмоток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 -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 -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НН -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 - СН + НН +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bookmarkStart w:id="7" w:name="Par7387"/>
            <w:bookmarkEnd w:id="7"/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 - ВН + НН +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НН - СН + НН +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ярмовых балок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прессующих колец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стяжных шпилек (бандажей)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ярма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магнитопровода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 (</w:t>
            </w:r>
            <w:r w:rsidRPr="000B726E">
              <w:rPr>
                <w:rFonts w:ascii="Times New Roman" w:hAnsi="Times New Roman"/>
                <w:noProof/>
                <w:position w:val="-6"/>
              </w:rPr>
              <w:pict>
                <v:shape id="Рисунок 7" o:spid="_x0000_i1030" type="#_x0000_t75" style="width:22.15pt;height:16.15pt;visibility:visible;mso-wrap-style:square">
                  <v:imagedata r:id="rId25" o:title=""/>
                </v:shape>
              </w:pict>
            </w:r>
            <w:r>
              <w:rPr>
                <w:rFonts w:ascii="Times New Roman" w:hAnsi="Times New Roman"/>
              </w:rPr>
              <w:t>) изоляции обмоток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 - СН + НН +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 - ВН + НН +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НН - СН + НН + корпус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Электрическая емкость обмоток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Коэффициент трансформации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ВН-СН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ВН-НН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СН-НН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короткого замыкания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ВН-СН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ВН-НН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СН-НН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Влагосодержание твердой изоляции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Влагосодержание твердой изоляции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Трансформаторное масло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Величина пробивного напряжения при испытаниях масла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кислотного числа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 KOH/г масла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температуры вспышки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тангенса угла диэлектрических потерь при 90 °C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Соответствие результатов хроматографического анализа масла на содержание газов нормативам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</w:t>
            </w:r>
            <w:r>
              <w:rPr>
                <w:rFonts w:ascii="Times New Roman" w:hAnsi="Times New Roman"/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CH</w:t>
            </w:r>
            <w:r>
              <w:rPr>
                <w:rFonts w:ascii="Times New Roman" w:hAnsi="Times New Roman"/>
                <w:vertAlign w:val="subscript"/>
              </w:rPr>
              <w:t>4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CO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CO</w:t>
            </w:r>
            <w:r>
              <w:rPr>
                <w:rFonts w:ascii="Times New Roman" w:hAnsi="Times New Roman"/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  <w:r>
              <w:rPr>
                <w:rFonts w:ascii="Times New Roman" w:hAnsi="Times New Roman"/>
                <w:vertAlign w:val="subscript"/>
              </w:rPr>
              <w:t>2</w:t>
            </w:r>
            <w:r>
              <w:rPr>
                <w:rFonts w:ascii="Times New Roman" w:hAnsi="Times New Roman"/>
              </w:rPr>
              <w:t>H</w:t>
            </w:r>
            <w:r>
              <w:rPr>
                <w:rFonts w:ascii="Times New Roman" w:hAnsi="Times New Roman"/>
                <w:vertAlign w:val="subscript"/>
              </w:rPr>
              <w:t>4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  <w:r>
              <w:rPr>
                <w:rFonts w:ascii="Times New Roman" w:hAnsi="Times New Roman"/>
                <w:vertAlign w:val="subscript"/>
              </w:rPr>
              <w:t>2</w:t>
            </w:r>
            <w:r>
              <w:rPr>
                <w:rFonts w:ascii="Times New Roman" w:hAnsi="Times New Roman"/>
              </w:rPr>
              <w:t>H</w:t>
            </w:r>
            <w:r>
              <w:rPr>
                <w:rFonts w:ascii="Times New Roman" w:hAnsi="Times New Roman"/>
                <w:vertAlign w:val="subscript"/>
              </w:rPr>
              <w:t>6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  <w:r>
              <w:rPr>
                <w:rFonts w:ascii="Times New Roman" w:hAnsi="Times New Roman"/>
                <w:vertAlign w:val="subscript"/>
              </w:rPr>
              <w:t>2</w:t>
            </w:r>
            <w:r>
              <w:rPr>
                <w:rFonts w:ascii="Times New Roman" w:hAnsi="Times New Roman"/>
              </w:rPr>
              <w:t>H</w:t>
            </w:r>
            <w:r>
              <w:rPr>
                <w:rFonts w:ascii="Times New Roman" w:hAnsi="Times New Roman"/>
                <w:vertAlign w:val="subscript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Высоковольтные вводы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Замечания по состоянию фарфора высоковольтных вводов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МОм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Электрическая емкость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пФ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масла ввода ВН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Величина пробивного напряжения при испытаниях масла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кислотного числа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 KOH/г масла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температуры вспышки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Состояние масла ввода СН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Величина пробивного напряжения при испытаниях масла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кислотного числа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 KOH/г масла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температуры вспышки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Тангенс угла диэлектрических потерь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Устройство регулирования напряжения</w:t>
            </w: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 масла из бака РПН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Величина пробивного напряжения при испытаниях масла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кислотного числа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мг KOH/г масла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температуры вспышки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°C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Значение тангенса угла диэлектрических потерь при 90 °C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Влагосодержание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(г/т)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механических примесей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63.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Содержание водорастворимых кислот и щелочей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64.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Соответствие результатов хроматографического анализа масла на содержание газов нормативам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% от объема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outlineLvl w:val="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Механическая часть РПН (ПБВ)</w:t>
            </w: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65.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замечаний по состоянию устройства регулирования напряжения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66.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замечаний по состоянию контактора РПН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67.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замечаний по состоянию привода устройства регулирования напряжения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outlineLvl w:val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Система охлаждения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68.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замечаний по состоянию вентиляторов системы охлаждения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замечаний по состоянию трубопроводов и запорной арматуры системы охлаждения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замечаний по состоянию шкафа автоматического управления охлаждением трансформатора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Заливка маслом проводилась 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</w:t>
      </w:r>
      <w:r>
        <w:rPr>
          <w:rFonts w:ascii="Times New Roman" w:hAnsi="Times New Roman"/>
        </w:rPr>
        <w:t xml:space="preserve">                                         (метод заливки, вакуум, продолжительность заливки)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________________________________________________________________________________________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Продолжительность отстоя масла до испытания __________________________</w:t>
      </w:r>
      <w:r>
        <w:rPr>
          <w:rFonts w:ascii="Times New Roman" w:hAnsi="Times New Roman"/>
        </w:rPr>
        <w:t>____________________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Продолжительность соприкосновения активной части с окружающим воздухом, час ____________, температура активной части, измеренная на верхнем ярме магнитопровода, в начальный период соприкосновения с воздухом, °C ________, в конце °</w:t>
      </w:r>
      <w:r>
        <w:rPr>
          <w:rFonts w:ascii="Times New Roman" w:hAnsi="Times New Roman"/>
        </w:rPr>
        <w:t>C ________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Ремонт производился в условиях 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(завода, энергопредприятия)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Метод нагрева ________, продолжительность, час _______________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Примечания: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1.   Измерения   изоляции  проводить  в  соответствии  с  обязательными требованиями к объемам и нормам испытаний электрооборудования.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2.  Образцы  твердой изоляции</w:t>
      </w:r>
      <w:r>
        <w:rPr>
          <w:rFonts w:ascii="Times New Roman" w:hAnsi="Times New Roman"/>
        </w:rPr>
        <w:t xml:space="preserve"> по </w:t>
      </w:r>
      <w:hyperlink w:anchor="Par7387" w:tooltip="11." w:history="1">
        <w:r>
          <w:rPr>
            <w:rFonts w:ascii="Times New Roman" w:hAnsi="Times New Roman"/>
            <w:color w:val="0000FF"/>
          </w:rPr>
          <w:t>пункту 11</w:t>
        </w:r>
      </w:hyperlink>
      <w:r>
        <w:rPr>
          <w:rFonts w:ascii="Times New Roman" w:hAnsi="Times New Roman"/>
        </w:rPr>
        <w:t xml:space="preserve"> отобрать в начале вскрытия и перед заливкой активной части маслом.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Результаты  испытаний,  измерений  маслонаполненных вводов проводятся в соответствии  с  обязательными  требованиями  к  объемам и нормам </w:t>
      </w:r>
      <w:r>
        <w:rPr>
          <w:rFonts w:ascii="Times New Roman" w:hAnsi="Times New Roman"/>
        </w:rPr>
        <w:t>испытаний электрооборудования.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288"/>
        <w:gridCol w:w="566"/>
        <w:gridCol w:w="566"/>
        <w:gridCol w:w="566"/>
        <w:gridCol w:w="566"/>
        <w:gridCol w:w="566"/>
        <w:gridCol w:w="567"/>
        <w:gridCol w:w="1112"/>
        <w:gridCol w:w="1701"/>
      </w:tblGrid>
      <w:tr w:rsidR="00622D1F">
        <w:trPr>
          <w:cantSplit/>
        </w:trPr>
        <w:tc>
          <w:tcPr>
            <w:tcW w:w="32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33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Показатели</w:t>
            </w:r>
          </w:p>
        </w:tc>
        <w:tc>
          <w:tcPr>
            <w:tcW w:w="11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Нейтраль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Примечание</w:t>
            </w:r>
          </w:p>
        </w:tc>
      </w:tr>
      <w:tr w:rsidR="00622D1F">
        <w:trPr>
          <w:cantSplit/>
        </w:trPr>
        <w:tc>
          <w:tcPr>
            <w:tcW w:w="32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</w:t>
            </w:r>
          </w:p>
        </w:tc>
        <w:tc>
          <w:tcPr>
            <w:tcW w:w="169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СН</w:t>
            </w:r>
          </w:p>
        </w:tc>
        <w:tc>
          <w:tcPr>
            <w:tcW w:w="11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Номера ввода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Данные приводятся в числителе - после ремонта, в знаменателе - до ремонта.</w:t>
            </w: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Испытательное напряжение, кВ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Продолжительность испытания, минут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 w:rsidRPr="000B726E">
              <w:rPr>
                <w:rFonts w:ascii="Times New Roman" w:hAnsi="Times New Roman"/>
                <w:noProof/>
                <w:position w:val="-6"/>
              </w:rPr>
              <w:pict>
                <v:shape id="Рисунок 8" o:spid="_x0000_i1029" type="#_x0000_t75" style="width:22.15pt;height:16.15pt;visibility:visible;mso-wrap-style:square">
                  <v:imagedata r:id="rId26" o:title=""/>
                </v:shape>
              </w:pict>
            </w:r>
            <w:r>
              <w:rPr>
                <w:rFonts w:ascii="Times New Roman" w:hAnsi="Times New Roman"/>
              </w:rPr>
              <w:t xml:space="preserve"> изоляции, %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Сопротивление изоляции, МОм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Масло из вводов: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Пробивное напряжение, Кв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Кислотное число, мг KOH/г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Температура вспышки, °C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 изоляции под рабочим напряжением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 w:rsidRPr="000B726E">
              <w:rPr>
                <w:rFonts w:ascii="Times New Roman" w:hAnsi="Times New Roman"/>
                <w:noProof/>
                <w:position w:val="-9"/>
              </w:rPr>
              <w:pict>
                <v:shape id="Рисунок 9" o:spid="_x0000_i1028" type="#_x0000_t75" style="width:28.5pt;height:19.5pt;visibility:visible;mso-wrap-style:square">
                  <v:imagedata r:id="rId27" o:title=""/>
                </v:shape>
              </w:pic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rPr>
          <w:cantSplit/>
        </w:trPr>
        <w:tc>
          <w:tcPr>
            <w:tcW w:w="3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 w:rsidRPr="000B726E">
              <w:rPr>
                <w:rFonts w:ascii="Times New Roman" w:hAnsi="Times New Roman"/>
                <w:noProof/>
                <w:position w:val="-3"/>
              </w:rPr>
              <w:pict>
                <v:shape id="Рисунок 10" o:spid="_x0000_i1027" type="#_x0000_t75" style="width:31.5pt;height:13.5pt;visibility:visible;mso-wrap-style:square">
                  <v:imagedata r:id="rId28" o:title=""/>
                </v:shape>
              </w:pic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23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параметров технического состояния золоулавливающей установки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субъекта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типа _____________, завод  __________</w:t>
      </w:r>
      <w:r>
        <w:rPr>
          <w:rFonts w:ascii="Times New Roman" w:hAnsi="Times New Roman"/>
        </w:rPr>
        <w:t>______, заводской N ______________,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год пуска в эксплуатацию ___________________,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золоулавливающая установка установлена за котлом  ___________ типа _______________, станционный N __________     и находилась в _________________ ремонте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</w:t>
      </w:r>
      <w:r>
        <w:rPr>
          <w:rFonts w:ascii="Times New Roman" w:hAnsi="Times New Roman"/>
        </w:rPr>
        <w:t xml:space="preserve">                                            (вид ремонта)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 __________ 20__ г. до __________ 20__ г.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978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932"/>
        <w:gridCol w:w="1589"/>
        <w:gridCol w:w="1276"/>
        <w:gridCol w:w="1134"/>
        <w:gridCol w:w="850"/>
      </w:tblGrid>
      <w:tr w:rsidR="00622D1F">
        <w:trPr>
          <w:cantSplit/>
        </w:trPr>
        <w:tc>
          <w:tcPr>
            <w:tcW w:w="49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Параметр технического состояния</w:t>
            </w:r>
          </w:p>
        </w:tc>
        <w:tc>
          <w:tcPr>
            <w:tcW w:w="15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Заводские, проектные или нормативные данные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Данные эксплуатационных испытаний или измерений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Примечание</w:t>
            </w:r>
          </w:p>
        </w:tc>
      </w:tr>
      <w:tr w:rsidR="00622D1F">
        <w:trPr>
          <w:cantSplit/>
        </w:trPr>
        <w:tc>
          <w:tcPr>
            <w:tcW w:w="49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58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 капитального ремонта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капитального ремонта</w:t>
            </w: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 Температура газов, поступающих на очистку, °C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 Температура газов за золоулавливающей установкой, °C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 Содержание горючих в уносе, %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 Расход твердого топлива, т/ч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 Избыток воздуха перед золоулавливающей установкой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 Избыток воздуха после золоулавливающей установки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 Присосы воздуха в золоулавливающей установке, %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 Объем дымовых газов, поступающих на очистку при нормальных условиях, м</w:t>
            </w:r>
            <w:r>
              <w:rPr>
                <w:rFonts w:ascii="Times New Roman" w:hAnsi="Times New Roman"/>
                <w:vertAlign w:val="superscript"/>
              </w:rPr>
              <w:t>3</w:t>
            </w:r>
            <w:r>
              <w:rPr>
                <w:rFonts w:ascii="Times New Roman" w:hAnsi="Times New Roman"/>
              </w:rPr>
              <w:t>/ч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 Сопротивление золоулавливающей установки, Па (кгс/см</w:t>
            </w:r>
            <w:r>
              <w:rPr>
                <w:rFonts w:ascii="Times New Roman" w:hAnsi="Times New Roman"/>
                <w:vertAlign w:val="superscript"/>
              </w:rPr>
              <w:t>2</w: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 Расход воды на орошение золоулавливающей установки, т/ч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 Удельный расход воды на орошение труб Вентури, т/ч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 Количество золы, уходящей с дымовыми газами в атмосферу, т/ч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 Удельный расход электроэнергии на очистку 1000 м</w:t>
            </w:r>
            <w:r>
              <w:rPr>
                <w:rFonts w:ascii="Times New Roman" w:hAnsi="Times New Roman"/>
                <w:vertAlign w:val="superscript"/>
              </w:rPr>
              <w:t>3</w:t>
            </w:r>
            <w:r>
              <w:rPr>
                <w:rFonts w:ascii="Times New Roman" w:hAnsi="Times New Roman"/>
              </w:rPr>
              <w:t xml:space="preserve"> газа, кВт/ч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 Скорость дымовых газов в электрофильтре: горловине трубы Вентури, м/с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 Степень очистки дымовых газов, %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 Запыленность дымовых газов при нормальных условиях: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перед золоулавливающей установкой, г/м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после золоулавливающей установки, г/м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 Вольтамперные характеристики электрофильтров: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 воздухе, кВ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 дымовых газах, кВ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4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Примечание: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Правила  заполнения:  при  наличии  нескольких  параллельно  работающих золоулавливающих  аппаратов  показатели  указывать  для  каждого аппарата и средний показатель на установку в целом.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обособленного подразделения субъекта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электроэнергетики (электростанции):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___________   ___________________________</w:t>
      </w:r>
      <w:r>
        <w:rPr>
          <w:rFonts w:ascii="Times New Roman" w:hAnsi="Times New Roman"/>
        </w:rPr>
        <w:t>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подпись              инициалы, фамилия</w:t>
      </w: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24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273"/>
        <w:gridCol w:w="3827"/>
      </w:tblGrid>
      <w:tr w:rsidR="00622D1F">
        <w:tc>
          <w:tcPr>
            <w:tcW w:w="5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_____________________________________________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наименование электростанции</w:t>
            </w:r>
          </w:p>
        </w:tc>
        <w:tc>
          <w:tcPr>
            <w:tcW w:w="3827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7"/>
                <w:lang w:eastAsia="ru-RU"/>
              </w:rPr>
              <w:t>УТВЕРЖДАЮ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6"/>
                <w:lang w:eastAsia="ru-RU"/>
              </w:rPr>
              <w:t>Главный инженер электростанции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  <w:t>___________  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964"/>
              <w:jc w:val="right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4"/>
                <w:lang w:eastAsia="ru-RU"/>
              </w:rPr>
              <w:t>подпись      расшифровка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4"/>
                <w:lang w:eastAsia="ru-RU"/>
              </w:rPr>
              <w:t>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2222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4"/>
                <w:lang w:eastAsia="ru-RU"/>
              </w:rPr>
              <w:t>дата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АКТ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дефектации оборудования _________________ установки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 xml:space="preserve">                                наименование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ст. № ________, находящегося в ________________ ремонте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4820"/>
        <w:jc w:val="both"/>
        <w:rPr>
          <w:rFonts w:ascii="Times New Roman" w:eastAsia="Times New Roman" w:hAnsi="Times New Roman"/>
          <w:color w:val="000000"/>
          <w:sz w:val="18"/>
          <w:szCs w:val="15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5"/>
          <w:lang w:eastAsia="ru-RU"/>
        </w:rPr>
        <w:t xml:space="preserve">             вид ремонта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5"/>
          <w:lang w:eastAsia="ru-RU"/>
        </w:rPr>
        <w:t>с ____________ по ______________.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Комиссия в составе: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председателя ____________________________________________________________________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должность, предприятие, фамилия, инициалы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и членов комиссии: __________________________________________________________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должность, предприятие, фамилия, инициалы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составила настоящий акт в том, что: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1. На основании результатов контроля и диагностирования технического состояния сборочных единиц (узлов) и деталей оборудования установлены дефекты, приведенные в прилагаемы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х актах о выявленных дефектах оборудования.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2. Для устранения обнаруженных дефектов требуется выполнение работ (не предусмотренных ведомостью планируемых работ по ремонту), приведенных в прилагаемой ведомости дополнительных работ по ремонту.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3. На основани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и результатов контроля и диагностирования технического состояния сборочных единиц (узлов) и деталей оборудования необходимо исключить из ведомости планируемых работ по ремонту выполнение работ, приведенных в прилагаемой ведомости исключаемых работ.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 xml:space="preserve">4. Для 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выполнения работ, приведенных в ведомости дополнительных работ по ремонту необходимо наличие следующих материально-технических ресурсов: _______________________________________________________________________________________________________________________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___________________________________________________________________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5. Производство работ, приведенных в ведомости дополнительных работ по ремонту при наличии материально-технических ресурсов, указанных в п. 4 настоящего акта с учетом технологических возмо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жностей их выполнения, потребует в соответствии с корректированным сетевым графиком увеличения продолжительности ремонта на ______ суток и изменение срока _____________ ремонта _______________ установки ст. №___ с _________ по__________</w:t>
      </w: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 xml:space="preserve">                    </w:t>
      </w: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 xml:space="preserve">                          дата                                             дата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вид ремонта                            наименование</w:t>
      </w: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 xml:space="preserve">                                                    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(не требует изменения продолжительности и сроков ремонта)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Приложения: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1. Акты о дефектах оборудования 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3261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 xml:space="preserve">         количество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2. Ведомость дополнительных работ по ремонту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3. Ведомость исключаемых работ по ремонту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Председатель комиссии __________ 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552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подпись       расшифровка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Члены комиссии: ___________ 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127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подпись      расшифровка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pStyle w:val="ConsPlusNormal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АКТ </w:t>
      </w:r>
    </w:p>
    <w:p w:rsidR="00622D1F" w:rsidRDefault="000B726E">
      <w:pPr>
        <w:pStyle w:val="ConsPlusNormal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О ВЫЯВЛЕННЫХ ДЕФЕКТАХ ОБОРУДОВАНИЯ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УТВЕРЖДАЮ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                                                     __________________________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наименование обособленного подразделения                                                                   должность технического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су</w:t>
      </w:r>
      <w:r>
        <w:rPr>
          <w:rFonts w:ascii="Times New Roman" w:hAnsi="Times New Roman"/>
        </w:rPr>
        <w:t>бъекта электроэнергетики (электростанции)                                                                                    руководителя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_______ __________________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</w:t>
      </w:r>
      <w:r>
        <w:rPr>
          <w:rFonts w:ascii="Times New Roman" w:hAnsi="Times New Roman"/>
        </w:rPr>
        <w:t xml:space="preserve">       подпись инициалы, фамилия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дата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Акт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о выявленных дефектах __________________________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оборудования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станционный номер ___________ тип/марка ___________________________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Комиссия в составе: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председателя ______________________________________________________________________________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должность, предприятие</w:t>
      </w:r>
      <w:r>
        <w:rPr>
          <w:rFonts w:ascii="Times New Roman" w:hAnsi="Times New Roman"/>
        </w:rPr>
        <w:t>, фамилия, инициалы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и членов комиссии 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должность, предприятие, фамилия, инициалы</w:t>
      </w:r>
    </w:p>
    <w:p w:rsidR="00622D1F" w:rsidRDefault="000B726E">
      <w:pPr>
        <w:pStyle w:val="ConsPlusNonformat"/>
        <w:rPr>
          <w:rFonts w:ascii="Times New Roman" w:hAnsi="Times New Roman"/>
        </w:rPr>
      </w:pPr>
      <w:r>
        <w:rPr>
          <w:rFonts w:ascii="Times New Roman" w:hAnsi="Times New Roman"/>
        </w:rPr>
        <w:t>составила настоящий акт в том, что во время __________________</w:t>
      </w:r>
      <w:r>
        <w:rPr>
          <w:rFonts w:ascii="Times New Roman" w:hAnsi="Times New Roman"/>
        </w:rPr>
        <w:t xml:space="preserve">_____ ремонта   _________________________ 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вид ремонта                      наименование  установки                      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станционный N ___</w:t>
      </w:r>
    </w:p>
    <w:p w:rsidR="00622D1F" w:rsidRDefault="000B726E">
      <w:pPr>
        <w:pStyle w:val="ConsPlusNonforma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произведена дефектация 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наименование обор</w:t>
      </w:r>
      <w:r>
        <w:rPr>
          <w:rFonts w:ascii="Times New Roman" w:hAnsi="Times New Roman"/>
        </w:rPr>
        <w:t>удования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1.  В  процессе  контроля  и  диагностирования  узлов  и деталей обнаружено следующие дефекты: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</w:t>
      </w:r>
      <w:r>
        <w:rPr>
          <w:rFonts w:ascii="Times New Roman" w:hAnsi="Times New Roman"/>
        </w:rPr>
        <w:t>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(Перечисляются дефекты)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  Для  устранения  обнаруженных  дефектов  требуется выполнение следующих работ ___________________________________________________</w:t>
      </w:r>
      <w:r>
        <w:rPr>
          <w:rFonts w:ascii="Times New Roman" w:hAnsi="Times New Roman"/>
        </w:rPr>
        <w:t>________________________________________________________________________________________________________________________________________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(Перечень необходимых работ и материалов)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3. Перечень прилага</w:t>
      </w:r>
      <w:r>
        <w:rPr>
          <w:rFonts w:ascii="Times New Roman" w:hAnsi="Times New Roman"/>
        </w:rPr>
        <w:t>емых к акту протоколов и заключений.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__________________________________________________________________________________________________________________________________________________________________________________________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Руководитель эксплуатационного </w:t>
      </w:r>
      <w:r>
        <w:rPr>
          <w:rFonts w:ascii="Times New Roman" w:hAnsi="Times New Roman"/>
        </w:rPr>
        <w:t>подразделения _________ 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подпись   инициалы, фамилия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Ответственный представитель электростанции _________ 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подпись   инициалы, фамилия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Представитель подразделения по планированию _________ 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и подготовке ремонта                                                   </w:t>
      </w:r>
      <w:r>
        <w:rPr>
          <w:rFonts w:ascii="Times New Roman" w:hAnsi="Times New Roman"/>
        </w:rPr>
        <w:t>подпись    инициалы, фамилия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ремонта установки _________ 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подпись   инициалы, фамилия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Мастер по ремонту оборудования организации - _________ 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исполнителя ремонта                                                  подпись  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3402"/>
        <w:jc w:val="both"/>
        <w:rPr>
          <w:rFonts w:ascii="Times New Roman" w:eastAsia="Times New Roman" w:hAnsi="Times New Roman"/>
          <w:color w:val="000000"/>
          <w:sz w:val="14"/>
          <w:szCs w:val="16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3402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25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419"/>
        <w:gridCol w:w="4275"/>
      </w:tblGrid>
      <w:tr w:rsidR="00622D1F">
        <w:tc>
          <w:tcPr>
            <w:tcW w:w="359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______________________________________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851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6"/>
                <w:lang w:eastAsia="ru-RU"/>
              </w:rPr>
              <w:t>(наименование электростанции)</w:t>
            </w:r>
          </w:p>
        </w:tc>
        <w:tc>
          <w:tcPr>
            <w:tcW w:w="283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 xml:space="preserve">УТВЕРЖДАЮ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 xml:space="preserve">Главный инженер СП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______________ 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423"/>
              <w:jc w:val="right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подпись                    расшифровка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___________________________________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дата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АКТ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об использовании для ремонта материалов-заместителей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Комиссия в составе: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Председателя____________________________________________________________________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должность, предприятие, фамилия, инициалы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8"/>
          <w:lang w:eastAsia="ru-RU"/>
        </w:rPr>
        <w:t>и членов комиссии _______________________________________________________________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8"/>
          <w:lang w:eastAsia="ru-RU"/>
        </w:rPr>
        <w:t>должность, предприятие, фамилия, инициалы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8"/>
          <w:lang w:eastAsia="ru-RU"/>
        </w:rPr>
        <w:t>составила</w:t>
      </w:r>
      <w:r>
        <w:rPr>
          <w:rFonts w:ascii="Times New Roman" w:eastAsia="Times New Roman" w:hAnsi="Times New Roman"/>
          <w:color w:val="000000"/>
          <w:sz w:val="20"/>
          <w:szCs w:val="18"/>
          <w:lang w:eastAsia="ru-RU"/>
        </w:rPr>
        <w:t xml:space="preserve"> настоящий акт о нижеследующем: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8"/>
          <w:lang w:eastAsia="ru-RU"/>
        </w:rPr>
        <w:t>1 При _________________________ ремонте ________________________________ установки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1276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вид ремонта                                                                       наименование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станц. № ____, проведенному с __________</w:t>
      </w: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_по __________, для изготовления перечисленных ниже составных частей (деталей) оборудования вместо материалов, указанных в конструкторской документации использованы допущенные к применению материалы-заместители, качество которых подтверждено сертификатами.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89"/>
        <w:gridCol w:w="28"/>
        <w:gridCol w:w="1776"/>
        <w:gridCol w:w="13"/>
        <w:gridCol w:w="1382"/>
        <w:gridCol w:w="13"/>
        <w:gridCol w:w="1790"/>
        <w:gridCol w:w="13"/>
        <w:gridCol w:w="1790"/>
      </w:tblGrid>
      <w:tr w:rsidR="00622D1F">
        <w:trPr>
          <w:cantSplit/>
        </w:trPr>
        <w:tc>
          <w:tcPr>
            <w:tcW w:w="2495" w:type="dxa"/>
            <w:vMerge w:val="restart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Наименование, обозначение (КД, ТУ, ГОСТ) составной части</w:t>
            </w:r>
          </w:p>
        </w:tc>
        <w:tc>
          <w:tcPr>
            <w:tcW w:w="2762" w:type="dxa"/>
            <w:gridSpan w:val="4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Материал ГОСТ, ТУ, марка</w:t>
            </w:r>
          </w:p>
        </w:tc>
        <w:tc>
          <w:tcPr>
            <w:tcW w:w="1557" w:type="dxa"/>
            <w:gridSpan w:val="2"/>
            <w:vMerge w:val="restart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Причина замещения</w:t>
            </w:r>
          </w:p>
        </w:tc>
        <w:tc>
          <w:tcPr>
            <w:tcW w:w="1557" w:type="dxa"/>
            <w:gridSpan w:val="2"/>
            <w:vMerge w:val="restart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Срок контроля технического состояния составной части</w:t>
            </w:r>
          </w:p>
        </w:tc>
      </w:tr>
      <w:tr w:rsidR="00622D1F">
        <w:trPr>
          <w:cantSplit/>
        </w:trPr>
        <w:tc>
          <w:tcPr>
            <w:tcW w:w="2692" w:type="dxa"/>
            <w:vMerge/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8" w:type="dxa"/>
            <w:gridSpan w:val="2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по чертежу</w:t>
            </w: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заместитель</w:t>
            </w:r>
          </w:p>
        </w:tc>
        <w:tc>
          <w:tcPr>
            <w:tcW w:w="1680" w:type="dxa"/>
            <w:gridSpan w:val="2"/>
            <w:vMerge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680" w:type="dxa"/>
            <w:gridSpan w:val="2"/>
            <w:vMerge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8371" w:type="dxa"/>
            <w:gridSpan w:val="9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8371" w:type="dxa"/>
            <w:gridSpan w:val="9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наименование и обозначение оборудования</w:t>
            </w:r>
          </w:p>
        </w:tc>
      </w:tr>
      <w:tr w:rsidR="00622D1F">
        <w:tc>
          <w:tcPr>
            <w:tcW w:w="2495" w:type="dxa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7"/>
                <w:lang w:eastAsia="ru-RU"/>
              </w:rPr>
              <w:t>1</w:t>
            </w:r>
          </w:p>
        </w:tc>
        <w:tc>
          <w:tcPr>
            <w:tcW w:w="1558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495" w:type="dxa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7"/>
                <w:lang w:eastAsia="ru-RU"/>
              </w:rPr>
              <w:t>2</w:t>
            </w:r>
          </w:p>
        </w:tc>
        <w:tc>
          <w:tcPr>
            <w:tcW w:w="1558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495" w:type="dxa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8"/>
                <w:lang w:eastAsia="ru-RU"/>
              </w:rPr>
              <w:t>3</w:t>
            </w:r>
          </w:p>
        </w:tc>
        <w:tc>
          <w:tcPr>
            <w:tcW w:w="1558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495" w:type="dxa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8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495" w:type="dxa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8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rPr>
          <w:cantSplit/>
        </w:trPr>
        <w:tc>
          <w:tcPr>
            <w:tcW w:w="8371" w:type="dxa"/>
            <w:gridSpan w:val="9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8371" w:type="dxa"/>
            <w:gridSpan w:val="9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наименование и обозначение оборудования</w:t>
            </w:r>
          </w:p>
        </w:tc>
      </w:tr>
      <w:tr w:rsidR="00622D1F">
        <w:tc>
          <w:tcPr>
            <w:tcW w:w="2519" w:type="dxa"/>
            <w:gridSpan w:val="2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7"/>
                <w:lang w:eastAsia="ru-RU"/>
              </w:rPr>
              <w:t>1</w:t>
            </w:r>
          </w:p>
        </w:tc>
        <w:tc>
          <w:tcPr>
            <w:tcW w:w="1545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6" w:type="dxa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519" w:type="dxa"/>
            <w:gridSpan w:val="2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7"/>
                <w:lang w:eastAsia="ru-RU"/>
              </w:rPr>
              <w:t>2</w:t>
            </w:r>
          </w:p>
        </w:tc>
        <w:tc>
          <w:tcPr>
            <w:tcW w:w="1545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6" w:type="dxa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519" w:type="dxa"/>
            <w:gridSpan w:val="2"/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7"/>
                <w:lang w:eastAsia="ru-RU"/>
              </w:rPr>
              <w:t>3</w:t>
            </w:r>
          </w:p>
        </w:tc>
        <w:tc>
          <w:tcPr>
            <w:tcW w:w="1545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6" w:type="dxa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519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5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6" w:type="dxa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519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5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6" w:type="dxa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2519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5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204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57" w:type="dxa"/>
            <w:gridSpan w:val="2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546" w:type="dxa"/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Председатель комиссии ____________ 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694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подпись        расшифровка подписи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>Члены комиссии ____________ 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1985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подпись           расшифровка подписи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1701"/>
        <w:jc w:val="both"/>
        <w:rPr>
          <w:rFonts w:ascii="Times New Roman" w:eastAsia="Times New Roman" w:hAnsi="Times New Roman"/>
          <w:color w:val="000000"/>
          <w:sz w:val="20"/>
          <w:szCs w:val="16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9"/>
          <w:lang w:eastAsia="ru-RU"/>
        </w:rPr>
        <w:t xml:space="preserve"> ____________ 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1985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подпись           расшифровка подписи</w:t>
      </w: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26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419"/>
        <w:gridCol w:w="4275"/>
      </w:tblGrid>
      <w:tr w:rsidR="00622D1F">
        <w:tc>
          <w:tcPr>
            <w:tcW w:w="359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6"/>
                <w:lang w:eastAsia="ru-RU"/>
              </w:rPr>
              <w:t>______________________________________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851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6"/>
                <w:lang w:eastAsia="ru-RU"/>
              </w:rPr>
              <w:t>(наименование электростанции)</w:t>
            </w:r>
          </w:p>
        </w:tc>
        <w:tc>
          <w:tcPr>
            <w:tcW w:w="283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 xml:space="preserve">УТВЕРЖДАЮ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 xml:space="preserve">Главный инженер </w:t>
            </w:r>
            <w:r>
              <w:rPr>
                <w:rFonts w:ascii="Times New Roman" w:eastAsia="Times New Roman" w:hAnsi="Times New Roman"/>
                <w:sz w:val="20"/>
                <w:szCs w:val="16"/>
                <w:lang w:eastAsia="ru-RU"/>
              </w:rPr>
              <w:t xml:space="preserve">СП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______________ 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423"/>
              <w:jc w:val="right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подпись                    расшифровка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___________________________________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дата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ВЕДОМОСТЬ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выполненных работ по _________________ремонту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4395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 xml:space="preserve">               вид ремонта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_____________________ установки станц. №________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552"/>
        <w:jc w:val="both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 xml:space="preserve">         наименование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4"/>
          <w:lang w:eastAsia="ru-RU"/>
        </w:rPr>
        <w:t>Срок ремонта с ________________ по_______________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5045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517"/>
        <w:gridCol w:w="1306"/>
        <w:gridCol w:w="2134"/>
        <w:gridCol w:w="1237"/>
        <w:gridCol w:w="909"/>
        <w:gridCol w:w="809"/>
        <w:gridCol w:w="1869"/>
      </w:tblGrid>
      <w:tr w:rsidR="00622D1F">
        <w:trPr>
          <w:cantSplit/>
        </w:trPr>
        <w:tc>
          <w:tcPr>
            <w:tcW w:w="130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Наименование и обозначение оборудования</w:t>
            </w:r>
          </w:p>
        </w:tc>
        <w:tc>
          <w:tcPr>
            <w:tcW w:w="112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Даты выполнения работ начало/ окончание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 xml:space="preserve">Наименование сборочных единиц (узлов)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номенклатура выполненных работ</w:t>
            </w:r>
          </w:p>
        </w:tc>
        <w:tc>
          <w:tcPr>
            <w:tcW w:w="185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Объем выполненных работ</w:t>
            </w:r>
          </w:p>
        </w:tc>
        <w:tc>
          <w:tcPr>
            <w:tcW w:w="69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Стои-мость тыс. руб.</w:t>
            </w:r>
          </w:p>
        </w:tc>
        <w:tc>
          <w:tcPr>
            <w:tcW w:w="161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Цех электростанции или предприятия - исполнитель работ</w:t>
            </w:r>
          </w:p>
        </w:tc>
      </w:tr>
      <w:tr w:rsidR="00622D1F">
        <w:trPr>
          <w:cantSplit/>
        </w:trPr>
        <w:tc>
          <w:tcPr>
            <w:tcW w:w="1309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068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ед. изм.</w:t>
            </w:r>
          </w:p>
        </w:tc>
        <w:tc>
          <w:tcPr>
            <w:tcW w:w="78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кол-во</w:t>
            </w:r>
          </w:p>
        </w:tc>
        <w:tc>
          <w:tcPr>
            <w:tcW w:w="699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614" w:type="dxa"/>
            <w:vMerge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622D1F"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06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78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161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</w:tbl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285"/>
        <w:gridCol w:w="4409"/>
      </w:tblGrid>
      <w:tr w:rsidR="00622D1F">
        <w:tc>
          <w:tcPr>
            <w:tcW w:w="45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 xml:space="preserve">Начальник __________________________ цеха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наименование эксплуатационного цеха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 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284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подпись                   расшифровка</w:t>
            </w:r>
          </w:p>
        </w:tc>
        <w:tc>
          <w:tcPr>
            <w:tcW w:w="3807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</w:tcPr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 xml:space="preserve">Начальник ______________________ цеха 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электростанции - исполнителя работ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 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403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подпись                   расшифровка</w:t>
            </w:r>
          </w:p>
          <w:p w:rsidR="00622D1F" w:rsidRDefault="00622D1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Руководитель подразделения предприятия исполнителя работ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 xml:space="preserve">___________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14"/>
                <w:lang w:eastAsia="ru-RU"/>
              </w:rPr>
              <w:t>_______________________</w:t>
            </w:r>
          </w:p>
          <w:p w:rsidR="00622D1F" w:rsidRDefault="000B726E">
            <w:pPr>
              <w:widowControl w:val="0"/>
              <w:shd w:val="clear" w:color="auto" w:fill="FFFFFF"/>
              <w:spacing w:after="0" w:line="240" w:lineRule="auto"/>
              <w:ind w:firstLine="262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8"/>
                <w:szCs w:val="14"/>
                <w:lang w:eastAsia="ru-RU"/>
              </w:rPr>
              <w:t>подпись                    расшифровка</w:t>
            </w: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18"/>
          <w:szCs w:val="14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4"/>
          <w:lang w:eastAsia="ru-RU"/>
        </w:rPr>
        <w:t>Примечание. По каждой сборочной единице (узлу) перечисляются типовые работы, затем сверхтиповые работы и работы по модернизации.</w:t>
      </w: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27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Электростанция ____________________________________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7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Cs/>
          <w:color w:val="000000"/>
          <w:sz w:val="20"/>
          <w:szCs w:val="17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0"/>
          <w:szCs w:val="17"/>
          <w:lang w:eastAsia="ru-RU"/>
        </w:rPr>
        <w:t>ПРОТОКОЛ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0"/>
          <w:szCs w:val="17"/>
          <w:lang w:eastAsia="ru-RU"/>
        </w:rPr>
        <w:t>гидравлических испытаний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sz w:val="20"/>
          <w:szCs w:val="17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iCs/>
          <w:color w:val="000000"/>
          <w:sz w:val="18"/>
          <w:szCs w:val="17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7"/>
          <w:lang w:eastAsia="ru-RU"/>
        </w:rPr>
        <w:t xml:space="preserve">наименование оборудования, станц. </w:t>
      </w:r>
      <w:r>
        <w:rPr>
          <w:rFonts w:ascii="Times New Roman" w:eastAsia="Times New Roman" w:hAnsi="Times New Roman"/>
          <w:iCs/>
          <w:color w:val="000000"/>
          <w:sz w:val="18"/>
          <w:szCs w:val="17"/>
          <w:lang w:eastAsia="ru-RU"/>
        </w:rPr>
        <w:t>№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Нижеподписавшиеся составили настоящий протокол в том, что "  " ___________ 20    г.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произведено гидравлическое испытание 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Испытание произведено при следующих условиях 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Результаты испытания____________________________________________________________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7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7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7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Представитель электростанции                                                               (Ф.И.О.)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7"/>
          <w:lang w:eastAsia="ru-RU"/>
        </w:rPr>
        <w:t>Руководитель ремонта                                                                              (Ф.И.О.)</w:t>
      </w: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28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Электростанция _______________________________________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7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Cs/>
          <w:color w:val="000000"/>
          <w:sz w:val="20"/>
          <w:szCs w:val="17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0"/>
          <w:szCs w:val="17"/>
          <w:lang w:eastAsia="ru-RU"/>
        </w:rPr>
        <w:t>ПРОТОКОЛ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0"/>
          <w:szCs w:val="17"/>
          <w:lang w:eastAsia="ru-RU"/>
        </w:rPr>
        <w:t>на закрытие цилиндра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sz w:val="20"/>
          <w:szCs w:val="16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sz w:val="18"/>
          <w:szCs w:val="16"/>
          <w:lang w:eastAsia="ru-RU"/>
        </w:rPr>
      </w:pPr>
      <w:r>
        <w:rPr>
          <w:rFonts w:ascii="Times New Roman" w:eastAsia="Times New Roman" w:hAnsi="Times New Roman"/>
          <w:color w:val="000000"/>
          <w:sz w:val="18"/>
          <w:szCs w:val="16"/>
          <w:lang w:eastAsia="ru-RU"/>
        </w:rPr>
        <w:t>паровой турбины, станц. №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Нижеподписавшиеся составили настоящий протокол в том, что "    "___________ 20    г.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произведено закрытие цилиндра ________________ давления.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Перед закрытием цилиндра проверены: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1. Наличие и правильность оформления формуляров.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2. Чистота внутренних полостей цилиндра с целью подтверждения отсутствия в них посторонних предметов (инструмента,</w:t>
      </w: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 xml:space="preserve"> стружки, мусора), в том числе: пробок, крышек, установленных на период ремонта внутри турбины.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3. Правильность сборки концевых и диафрагменных уплотнений.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4. Правильность установки и надежность крепления диафрагм, обойм и других деталей, установленных в ц</w:t>
      </w: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илиндре. После закрытия и установки контрольных шпилек ротор повернут на ___________ оборота; задевание ротора не обнаружено.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Все работы, связанные с закрытием цилиндра, выполнены в соответствии с техническими требованиями.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sz w:val="20"/>
          <w:szCs w:val="16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 xml:space="preserve">Представитель электростанции   </w:t>
      </w: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 xml:space="preserve">                                                        (Ф.И.О.)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0"/>
          <w:szCs w:val="16"/>
          <w:lang w:eastAsia="ru-RU"/>
        </w:rPr>
        <w:t>Руководитель ремонта                                                                          (Ф.И.О.)</w:t>
      </w: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29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622D1F" w:rsidRDefault="000B726E">
      <w:pPr>
        <w:pStyle w:val="ConsPlusNormal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АКТ ПРИЕМКИ ИЗ РЕМОНТА ОБОРУДОВАНИЯ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УТВЕРЖДАЮ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                                             __________________________</w:t>
      </w:r>
    </w:p>
    <w:p w:rsidR="00622D1F" w:rsidRDefault="000B726E">
      <w:pPr>
        <w:pStyle w:val="ConsPlusNonformat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                                                                       должность технического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субъекта электроэнергетики (электростанции)                                                                        руково</w:t>
      </w:r>
      <w:r>
        <w:rPr>
          <w:rFonts w:ascii="Times New Roman" w:hAnsi="Times New Roman"/>
        </w:rPr>
        <w:t>дителя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     _______ __________________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подпись инициалы, фамилия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</w:t>
      </w:r>
      <w:r>
        <w:rPr>
          <w:rFonts w:ascii="Times New Roman" w:hAnsi="Times New Roman"/>
        </w:rPr>
        <w:t xml:space="preserve">                                            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дата</w:t>
      </w:r>
    </w:p>
    <w:p w:rsidR="00622D1F" w:rsidRDefault="000B726E">
      <w:pPr>
        <w:pStyle w:val="ConsPlusNonformat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АКТ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приемки из _____________ ремонта оборудования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вид ремонта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 станционный N ______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установки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Комиссия в составе: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председателя 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должность, организация,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и членов комиссии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</w:t>
      </w:r>
      <w:r>
        <w:rPr>
          <w:rFonts w:ascii="Times New Roman" w:hAnsi="Times New Roman"/>
        </w:rPr>
        <w:t>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должность, организация,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составила настоящий акт о том, что: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1. В период с  ____________________ по _________________ при п</w:t>
      </w:r>
      <w:r>
        <w:rPr>
          <w:rFonts w:ascii="Times New Roman" w:hAnsi="Times New Roman"/>
        </w:rPr>
        <w:t>лановом сроке с _______________ по ______________ в соответствии с ведомостью планируемых работ  и планом ремонта, уточненными по результатам дефектации оборудования (не  в  полном соответствии  с ведомостью и нарушением плана), организацией ______________</w:t>
      </w:r>
      <w:r>
        <w:rPr>
          <w:rFonts w:ascii="Times New Roman" w:hAnsi="Times New Roman"/>
        </w:rPr>
        <w:t>________________ по договору N ______ от ___________ выполнен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наименование организации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ремонт оборудования установки.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 Причины несоответствия с ведомостью планируемых работ и нарушений  плана ремонта ________________________</w:t>
      </w:r>
      <w:r>
        <w:rPr>
          <w:rFonts w:ascii="Times New Roman" w:hAnsi="Times New Roman"/>
        </w:rPr>
        <w:t>________________________________________________________________________________________________________________________________________________________________________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3. Комиссией  рассмотрены  следующие  организационно-технические документы: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</w:t>
      </w:r>
      <w:r>
        <w:rPr>
          <w:rFonts w:ascii="Times New Roman" w:hAnsi="Times New Roman"/>
        </w:rPr>
        <w:t>_______________________________________________________________________________________________________________________________________________________________________________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4. На  основании  представленных документов и результатов  приемо-сдаточных испы</w:t>
      </w:r>
      <w:r>
        <w:rPr>
          <w:rFonts w:ascii="Times New Roman" w:hAnsi="Times New Roman"/>
        </w:rPr>
        <w:t>таний   произведена  приемка  оборудования  из  ремонта  и  установлены следующие   оценки  качества  отремонтированного  оборудования  и  качества выполненных ремонтных работ: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10065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644"/>
        <w:gridCol w:w="1417"/>
        <w:gridCol w:w="624"/>
        <w:gridCol w:w="1702"/>
        <w:gridCol w:w="1535"/>
        <w:gridCol w:w="1583"/>
        <w:gridCol w:w="1560"/>
      </w:tblGrid>
      <w:tr w:rsidR="00622D1F">
        <w:trPr>
          <w:cantSplit/>
        </w:trPr>
        <w:tc>
          <w:tcPr>
            <w:tcW w:w="16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оборудования (составной части)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Станционный N</w:t>
            </w:r>
          </w:p>
        </w:tc>
        <w:tc>
          <w:tcPr>
            <w:tcW w:w="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Тип</w:t>
            </w:r>
          </w:p>
        </w:tc>
        <w:tc>
          <w:tcPr>
            <w:tcW w:w="32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Оценка качества </w:t>
            </w:r>
            <w:r>
              <w:rPr>
                <w:rFonts w:ascii="Times New Roman" w:hAnsi="Times New Roman"/>
              </w:rPr>
              <w:t>отремонтированного оборудования</w:t>
            </w:r>
          </w:p>
        </w:tc>
        <w:tc>
          <w:tcPr>
            <w:tcW w:w="31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Оценка качества выполненных ремонтных работ</w:t>
            </w:r>
          </w:p>
        </w:tc>
      </w:tr>
      <w:tr w:rsidR="00622D1F">
        <w:trPr>
          <w:cantSplit/>
        </w:trPr>
        <w:tc>
          <w:tcPr>
            <w:tcW w:w="16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6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предварительная</w:t>
            </w:r>
          </w:p>
        </w:tc>
        <w:tc>
          <w:tcPr>
            <w:tcW w:w="1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окончательная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предварительная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окончательная</w:t>
            </w:r>
          </w:p>
        </w:tc>
      </w:tr>
      <w:tr w:rsidR="00622D1F"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5. Причины  изменени</w:t>
      </w:r>
      <w:r>
        <w:rPr>
          <w:rFonts w:ascii="Times New Roman" w:hAnsi="Times New Roman"/>
        </w:rPr>
        <w:t>я  предварительной  оценки  качества отремонтированного оборудования ___________________________________________________________________________________________________________________________________________________________________________________________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6. Причины  изменения предварительной оценки качества выполненных ремонтных работ 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</w:rPr>
        <w:t>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7. Оборудование включено под нагрузку ___________ в ______________ час ________________ минут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дата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На основании изложенного выше отремонтированное оборудование с ___ час</w:t>
      </w:r>
      <w:r>
        <w:rPr>
          <w:rFonts w:ascii="Times New Roman" w:hAnsi="Times New Roman"/>
        </w:rPr>
        <w:t xml:space="preserve"> ____минут ______ считается принятым Заказчиком из ремонта.                                                             дата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8. Гарантийный   срок   эксплуатации </w:t>
      </w:r>
      <w:hyperlink w:anchor="Par9195" w:tooltip="&lt;*&gt; Если гарантийный срок эксплуатации оборудования, включенного в настоящий акт, имеет различные значения, то следует указывать его раздельно для каждого типа отремонтированного оборудования." w:history="1">
        <w:r>
          <w:rPr>
            <w:rFonts w:ascii="Times New Roman" w:hAnsi="Times New Roman"/>
            <w:color w:val="0000FF"/>
          </w:rPr>
          <w:t>&lt;*&gt;</w:t>
        </w:r>
      </w:hyperlink>
      <w:r>
        <w:rPr>
          <w:rFonts w:ascii="Times New Roman" w:hAnsi="Times New Roman"/>
        </w:rPr>
        <w:t xml:space="preserve">  отремонтированного   оборудования (составных  частей) ________________________________________________с момента включения оборудования под нагрузку.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продолжительность  в месяцах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9. За качество выполненных ремонтных работ </w:t>
      </w:r>
      <w:r>
        <w:rPr>
          <w:rFonts w:ascii="Times New Roman" w:hAnsi="Times New Roman"/>
        </w:rPr>
        <w:t>организации ____________________ устанавливается общая оценка                                                                                            (наименование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</w:t>
      </w:r>
      <w:r>
        <w:rPr>
          <w:rFonts w:ascii="Times New Roman" w:hAnsi="Times New Roman"/>
        </w:rPr>
        <w:t xml:space="preserve">               Организации)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предварительно 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окончательно 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10. В   период   подконтрольной   эксплуатации   производятся   остановы  и выполняются следующие работы: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154"/>
        <w:gridCol w:w="1644"/>
        <w:gridCol w:w="1304"/>
        <w:gridCol w:w="2553"/>
        <w:gridCol w:w="1984"/>
      </w:tblGrid>
      <w:tr w:rsidR="00622D1F"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оборудования (составной части)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Станционный N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Тип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Перечень работ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Продолжительность останова</w:t>
            </w:r>
          </w:p>
        </w:tc>
      </w:tr>
      <w:tr w:rsidR="00622D1F"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11. На  этом  обязательства  организации  по указанному  договору считаются выполненными.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12. Заказчику переданы следующие технические документы: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</w:t>
      </w:r>
      <w:r>
        <w:rPr>
          <w:rFonts w:ascii="Times New Roman" w:hAnsi="Times New Roman"/>
        </w:rPr>
        <w:t>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Председатель комиссии _________ 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подпись      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Члены комиссии        _________ 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подпись      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_________ 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подпись       инициалы, фамилия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rmal"/>
        <w:ind w:firstLine="54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-------------------------</w:t>
      </w:r>
      <w:r>
        <w:rPr>
          <w:rFonts w:ascii="Times New Roman" w:hAnsi="Times New Roman"/>
        </w:rPr>
        <w:t>-------</w:t>
      </w:r>
    </w:p>
    <w:p w:rsidR="00622D1F" w:rsidRDefault="000B726E">
      <w:pPr>
        <w:pStyle w:val="ConsPlusNormal"/>
        <w:spacing w:before="200"/>
        <w:ind w:firstLine="540"/>
        <w:jc w:val="both"/>
        <w:rPr>
          <w:rFonts w:ascii="Times New Roman" w:hAnsi="Times New Roman"/>
        </w:rPr>
      </w:pPr>
      <w:bookmarkStart w:id="8" w:name="Par9195"/>
      <w:bookmarkEnd w:id="8"/>
      <w:r>
        <w:rPr>
          <w:rFonts w:ascii="Times New Roman" w:hAnsi="Times New Roman"/>
        </w:rPr>
        <w:t>&lt;*&gt; Если гарантийный срок эксплуатации оборудования, включенного в настоящий акт, имеет различные значения, то следует указывать его раздельно для каждого типа отремонтированного оборудования.</w:t>
      </w: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8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8"/>
          <w:lang w:eastAsia="ru-RU"/>
        </w:rPr>
        <w:t>Приложение 30</w:t>
      </w:r>
    </w:p>
    <w:p w:rsidR="00622D1F" w:rsidRDefault="000B726E">
      <w:pPr>
        <w:pStyle w:val="ConsPlusNormal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АКТ ПРИЕМКИ ИЗ РЕМОНТА УСТАНОВКИ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УТВЕРЖДАЮ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                                                   __________________________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 обособленного подразделения                                                                    должность технического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субъекта электроэнергетики (электростанции)                                                                                  </w:t>
      </w:r>
      <w:r>
        <w:rPr>
          <w:rFonts w:ascii="Times New Roman" w:hAnsi="Times New Roman"/>
        </w:rPr>
        <w:t xml:space="preserve">    руководителя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_______ __________________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подпись инициалы, фамилия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дата</w:t>
      </w:r>
    </w:p>
    <w:p w:rsidR="00622D1F" w:rsidRDefault="000B726E">
      <w:pPr>
        <w:pStyle w:val="ConsPlusNonformat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АКТ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на приемку из ___________ ремонта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вид ремонта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____________ установки, станционный N _____</w:t>
      </w:r>
    </w:p>
    <w:p w:rsidR="00622D1F" w:rsidRDefault="000B726E">
      <w:pPr>
        <w:pStyle w:val="ConsPlusNonforma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наименование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________</w:t>
      </w:r>
    </w:p>
    <w:p w:rsidR="00622D1F" w:rsidRDefault="000B726E">
      <w:pPr>
        <w:pStyle w:val="ConsPlusNonformat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дата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Ком</w:t>
      </w:r>
      <w:r>
        <w:rPr>
          <w:rFonts w:ascii="Times New Roman" w:hAnsi="Times New Roman"/>
        </w:rPr>
        <w:t>иссия  в составе: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председателя 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должность, организация,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и членов комиссии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  <w:r>
        <w:rPr>
          <w:rFonts w:ascii="Times New Roman" w:hAnsi="Times New Roman"/>
        </w:rPr>
        <w:t xml:space="preserve">              должность, организация,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составила настоящий акт о нижеследующем: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1. ________________________________ станционный N 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(наименован</w:t>
      </w:r>
      <w:r>
        <w:rPr>
          <w:rFonts w:ascii="Times New Roman" w:hAnsi="Times New Roman"/>
        </w:rPr>
        <w:t>ие установки)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находилась в _________________ ремонте с _______________ по 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(вид ремонта)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при плановых сроках с _______________ по ______________.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Ремонт выполнен за ____ календарных часов при плане ____ календарных</w:t>
      </w:r>
      <w:r>
        <w:rPr>
          <w:rFonts w:ascii="Times New Roman" w:hAnsi="Times New Roman"/>
        </w:rPr>
        <w:t xml:space="preserve"> часов.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 Причины увеличения продолжительности ремонта сверх плана 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3. Комиссией рассмотрены следующие представленные документы: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4. Комиссией  произведена  проверка пожарной безопасности отремонтированной энергоустановки, по результа</w:t>
      </w:r>
      <w:r>
        <w:rPr>
          <w:rFonts w:ascii="Times New Roman" w:hAnsi="Times New Roman"/>
        </w:rPr>
        <w:t>там которой установлено: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- отремонтированное    основное    и    вспомогательное    оборудование _______________________ установки  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</w:t>
      </w:r>
      <w:r>
        <w:rPr>
          <w:rFonts w:ascii="Times New Roman" w:hAnsi="Times New Roman"/>
        </w:rPr>
        <w:t xml:space="preserve">       (наименование)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соответствует (не соответствует) нормам и требованиям  пожарной  безопасности,  установленным  в нормативных правовых актах  и правилах в области пожарной безопасности;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-  мероприятия  по  устранению  нарушений  норм  и  требовани</w:t>
      </w:r>
      <w:r>
        <w:rPr>
          <w:rFonts w:ascii="Times New Roman" w:hAnsi="Times New Roman"/>
        </w:rPr>
        <w:t>й пожарной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безопасности  при  выполнении  ремонтных,  сварочных  и огнеопасных работ и отремонтированного оборудования _______________________ установки выполнены (не выполнены).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(наименование)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Причины невыполнения _____</w:t>
      </w:r>
      <w:r>
        <w:rPr>
          <w:rFonts w:ascii="Times New Roman" w:hAnsi="Times New Roman"/>
        </w:rPr>
        <w:t>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Комиссия  посредством  осмотра  установила,  что  на  площадках  размещения отремонтированной установки и непосредственно на устан</w:t>
      </w:r>
      <w:r>
        <w:rPr>
          <w:rFonts w:ascii="Times New Roman" w:hAnsi="Times New Roman"/>
        </w:rPr>
        <w:t>овке: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-   предусмотренные  проектной  и  конструкторской  документацией  средства сигнализации  о  возникновении  пожарной  опасности,  стационарные средства пожаротушения находятся (не находятся) в работоспособном состоянии;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- прошедшие проверку переносны</w:t>
      </w:r>
      <w:r>
        <w:rPr>
          <w:rFonts w:ascii="Times New Roman" w:hAnsi="Times New Roman"/>
        </w:rPr>
        <w:t>е средства пожаротушения имеются (не имеются) в наличии;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-  пути  эвакуации  персонала  в  случае  пожара свободны (не свободны) для перемещения людей, задействовано (не задействовано) рабочее и эвакуационное освещение, установлены (не установлены) указатели направления эвакуации;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-  персонал,  обслуживающий  пл</w:t>
      </w:r>
      <w:r>
        <w:rPr>
          <w:rFonts w:ascii="Times New Roman" w:hAnsi="Times New Roman"/>
        </w:rPr>
        <w:t>ощадки  размещения  оборудования  установки, прошел  (не прошел) в установленном порядке инструктаж и проверку знаний по пожарной  безопасности,  обучен  (не  обучен)  действиям  при возникновении пожара;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-  на  электростанции  имеется  (отсутствует)  перс</w:t>
      </w:r>
      <w:r>
        <w:rPr>
          <w:rFonts w:ascii="Times New Roman" w:hAnsi="Times New Roman"/>
        </w:rPr>
        <w:t>онал,  ответственный  за техническое   состояние   технических   систем   пожарной   сигнализации  и пожаротушения.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На  основании  рассмотренных  документов и результатов осмотра комиссия считает  необходимым устранить следующие недостатки по обеспечен</w:t>
      </w:r>
      <w:r>
        <w:rPr>
          <w:rFonts w:ascii="Times New Roman" w:hAnsi="Times New Roman"/>
        </w:rPr>
        <w:t>ию пожарной безопасности объекта: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Отремонтированная ____________________ установка принимается из ре</w:t>
      </w:r>
      <w:r>
        <w:rPr>
          <w:rFonts w:ascii="Times New Roman" w:hAnsi="Times New Roman"/>
        </w:rPr>
        <w:t>монта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(наименование)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 оценкой пожарной безопасности ____________________________________.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5.  На  основании  рассмотренных  документов и результатов приемо-сдаточных испытаний, проведенных в соответствии с ______</w:t>
      </w:r>
      <w:r>
        <w:rPr>
          <w:rFonts w:ascii="Times New Roman" w:hAnsi="Times New Roman"/>
        </w:rPr>
        <w:t>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(наименование программ приемо-сдаточных испытаний)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отремонтиро</w:t>
      </w:r>
      <w:r>
        <w:rPr>
          <w:rFonts w:ascii="Times New Roman" w:hAnsi="Times New Roman"/>
        </w:rPr>
        <w:t>ванному  оборудованию, входящему в состав установки, установлены следующие оценки качества: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9812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644"/>
        <w:gridCol w:w="1077"/>
        <w:gridCol w:w="624"/>
        <w:gridCol w:w="1617"/>
        <w:gridCol w:w="1560"/>
        <w:gridCol w:w="1984"/>
        <w:gridCol w:w="1306"/>
      </w:tblGrid>
      <w:tr w:rsidR="00622D1F">
        <w:trPr>
          <w:cantSplit/>
        </w:trPr>
        <w:tc>
          <w:tcPr>
            <w:tcW w:w="16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оборудования (составных частей)</w:t>
            </w:r>
          </w:p>
        </w:tc>
        <w:tc>
          <w:tcPr>
            <w:tcW w:w="1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Станционный N</w:t>
            </w:r>
          </w:p>
        </w:tc>
        <w:tc>
          <w:tcPr>
            <w:tcW w:w="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Тип</w:t>
            </w:r>
          </w:p>
        </w:tc>
        <w:tc>
          <w:tcPr>
            <w:tcW w:w="31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Оценка качества отремонтированного оборудования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изменения оценки качества отремонтированного оборудования (составных частей)</w:t>
            </w:r>
          </w:p>
        </w:tc>
        <w:tc>
          <w:tcPr>
            <w:tcW w:w="13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Организация - исполнитель ремонта</w:t>
            </w:r>
          </w:p>
        </w:tc>
      </w:tr>
      <w:tr w:rsidR="00622D1F">
        <w:trPr>
          <w:cantSplit/>
        </w:trPr>
        <w:tc>
          <w:tcPr>
            <w:tcW w:w="16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6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предварительная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окончательная</w:t>
            </w: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6.  На   основании   результатов   подконтрольной   эксплуатации  и  оценок качества   отремонтированного   оборудования,  отремонтированная  установка принимается в постоянную эксплуатацию с окончательной оценкой 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7.  На  основании </w:t>
      </w:r>
      <w:r>
        <w:rPr>
          <w:rFonts w:ascii="Times New Roman" w:hAnsi="Times New Roman"/>
        </w:rPr>
        <w:t xml:space="preserve"> проверки  выполнения  установленных  требований и оценок качества  отремонтированного  оборудования  (составных частей), входящего в состав   установки   организациям   -   исполнителям  ремонта  за  качество выполненных ремонтных работ комиссией устанавл</w:t>
      </w:r>
      <w:r>
        <w:rPr>
          <w:rFonts w:ascii="Times New Roman" w:hAnsi="Times New Roman"/>
        </w:rPr>
        <w:t>иваются оценки: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978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494"/>
        <w:gridCol w:w="1928"/>
        <w:gridCol w:w="1814"/>
        <w:gridCol w:w="3545"/>
      </w:tblGrid>
      <w:tr w:rsidR="00622D1F">
        <w:trPr>
          <w:cantSplit/>
        </w:trPr>
        <w:tc>
          <w:tcPr>
            <w:tcW w:w="24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организации - исполнителя ремонта</w:t>
            </w:r>
          </w:p>
        </w:tc>
        <w:tc>
          <w:tcPr>
            <w:tcW w:w="3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Оценка качества выполненных ремонтных работ</w:t>
            </w:r>
          </w:p>
        </w:tc>
        <w:tc>
          <w:tcPr>
            <w:tcW w:w="35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изменения оценки качества выполненных ремонтных работ</w:t>
            </w:r>
          </w:p>
        </w:tc>
      </w:tr>
      <w:tr w:rsidR="00622D1F">
        <w:trPr>
          <w:cantSplit/>
        </w:trPr>
        <w:tc>
          <w:tcPr>
            <w:tcW w:w="24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предварительная</w:t>
            </w:r>
          </w:p>
        </w:tc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окончательная</w:t>
            </w:r>
          </w:p>
        </w:tc>
        <w:tc>
          <w:tcPr>
            <w:tcW w:w="35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8. В течение подконтрольной эксплуатации проводятся остановы оборудования и выполняются следующие работы: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494"/>
        <w:gridCol w:w="1644"/>
        <w:gridCol w:w="964"/>
        <w:gridCol w:w="1814"/>
        <w:gridCol w:w="2154"/>
      </w:tblGrid>
      <w:tr w:rsidR="00622D1F"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оборудования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Станционный N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Тип</w:t>
            </w:r>
          </w:p>
        </w:tc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Перечень работ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Продолжительность останова</w:t>
            </w:r>
          </w:p>
        </w:tc>
      </w:tr>
      <w:tr w:rsidR="00622D1F"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Председатель комиссии ___________ 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(подпись)      (инициалы, фамилия)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Члены комиссии ___________ 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(подпись)      (инициалы, фам</w:t>
      </w:r>
      <w:r>
        <w:rPr>
          <w:rFonts w:ascii="Times New Roman" w:hAnsi="Times New Roman"/>
        </w:rPr>
        <w:t>илия)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410"/>
        <w:jc w:val="both"/>
        <w:rPr>
          <w:rFonts w:ascii="Times New Roman" w:eastAsia="Times New Roman" w:hAnsi="Times New Roman"/>
          <w:sz w:val="18"/>
          <w:szCs w:val="24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59</w:t>
      </w:r>
    </w:p>
    <w:p w:rsidR="00622D1F" w:rsidRDefault="00622D1F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0"/>
          <w:szCs w:val="16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sz w:val="20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6"/>
          <w:lang w:eastAsia="ru-RU"/>
        </w:rPr>
        <w:t>АКТ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sz w:val="20"/>
          <w:szCs w:val="16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6"/>
          <w:lang w:eastAsia="ru-RU"/>
        </w:rPr>
        <w:t>предремонтного обследования объекта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593"/>
        <w:gridCol w:w="505"/>
        <w:gridCol w:w="1689"/>
        <w:gridCol w:w="465"/>
        <w:gridCol w:w="987"/>
        <w:gridCol w:w="657"/>
        <w:gridCol w:w="237"/>
        <w:gridCol w:w="1974"/>
        <w:gridCol w:w="964"/>
      </w:tblGrid>
      <w:tr w:rsidR="00622D1F">
        <w:tc>
          <w:tcPr>
            <w:tcW w:w="2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Электростанция</w:t>
            </w:r>
          </w:p>
        </w:tc>
        <w:tc>
          <w:tcPr>
            <w:tcW w:w="21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22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2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Объект ремонта</w:t>
            </w:r>
          </w:p>
        </w:tc>
        <w:tc>
          <w:tcPr>
            <w:tcW w:w="21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6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22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bottom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589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Комиссия в составе представителей Заказчика</w:t>
            </w:r>
          </w:p>
        </w:tc>
        <w:tc>
          <w:tcPr>
            <w:tcW w:w="31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Подрядчика</w:t>
            </w:r>
          </w:p>
        </w:tc>
        <w:tc>
          <w:tcPr>
            <w:tcW w:w="747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2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произвела в "__"</w:t>
            </w:r>
          </w:p>
        </w:tc>
        <w:tc>
          <w:tcPr>
            <w:tcW w:w="21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20__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</w:t>
            </w:r>
          </w:p>
        </w:tc>
        <w:tc>
          <w:tcPr>
            <w:tcW w:w="31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освидетельствование в натуре</w:t>
            </w: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здания и сооружения (дымовой трубы, градирни, газохода, антикоррозийного покрытия трубопроводов).</w:t>
            </w: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и, ознакомившись с предъявленной производственно-технической документацией, установила следующее:</w:t>
            </w: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 основании изложенного комиссия считает, что объект нуждается в следующем ремонте:</w:t>
            </w: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9071" w:type="dxa"/>
            <w:gridSpan w:val="9"/>
            <w:tcBorders>
              <w:top w:val="single" w:sz="4" w:space="0" w:color="000000"/>
              <w:bottom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37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Заказчика</w:t>
            </w:r>
          </w:p>
        </w:tc>
        <w:tc>
          <w:tcPr>
            <w:tcW w:w="234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2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(Ф.И.О.)</w:t>
            </w:r>
          </w:p>
        </w:tc>
      </w:tr>
      <w:tr w:rsidR="00622D1F">
        <w:tc>
          <w:tcPr>
            <w:tcW w:w="37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Представитель Подрядчика</w:t>
            </w:r>
          </w:p>
        </w:tc>
        <w:tc>
          <w:tcPr>
            <w:tcW w:w="234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2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(Ф.И.О.)</w:t>
            </w:r>
          </w:p>
        </w:tc>
      </w:tr>
    </w:tbl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  <w:br w:type="page" w:clear="all"/>
      </w: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60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sz w:val="20"/>
          <w:szCs w:val="24"/>
          <w:lang w:eastAsia="ru-RU"/>
        </w:rPr>
      </w:pPr>
    </w:p>
    <w:p w:rsidR="00622D1F" w:rsidRDefault="000B726E">
      <w:pPr>
        <w:pStyle w:val="ConsPlusNonformat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color w:val="000000"/>
        </w:rPr>
        <w:t>ВЕДОМОСТЬ ПЛАНИРУЕМЫХ РЕМОНТНО-СТРОИТЕЛЬНЫХ РАБОТ</w:t>
      </w:r>
    </w:p>
    <w:p w:rsidR="00622D1F" w:rsidRDefault="00622D1F">
      <w:pPr>
        <w:pStyle w:val="ConsPlusNonformat"/>
        <w:jc w:val="right"/>
        <w:rPr>
          <w:rFonts w:ascii="Times New Roman" w:hAnsi="Times New Roman"/>
          <w:b/>
        </w:rPr>
      </w:pPr>
    </w:p>
    <w:p w:rsidR="00622D1F" w:rsidRDefault="000B726E">
      <w:pPr>
        <w:pStyle w:val="ConsPlusNonformat"/>
        <w:jc w:val="right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УТВЕРЖДАЮ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_______________________________________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должность технического руководителя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_______________________________________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</w:t>
      </w:r>
      <w:r>
        <w:rPr>
          <w:rFonts w:ascii="Times New Roman" w:hAnsi="Times New Roman"/>
        </w:rPr>
        <w:t xml:space="preserve">        наименование субъекта электроэнергетики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_________ _______________________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подпись     инициалы, фамилия</w:t>
      </w: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</w:t>
      </w:r>
      <w:r>
        <w:rPr>
          <w:rFonts w:ascii="Times New Roman" w:hAnsi="Times New Roman"/>
        </w:rPr>
        <w:t xml:space="preserve">  ______________</w:t>
      </w:r>
    </w:p>
    <w:p w:rsidR="00622D1F" w:rsidRDefault="00622D1F">
      <w:pPr>
        <w:pStyle w:val="ConsPlusNonformat"/>
        <w:jc w:val="right"/>
        <w:rPr>
          <w:rFonts w:ascii="Times New Roman" w:hAnsi="Times New Roman"/>
        </w:rPr>
      </w:pPr>
    </w:p>
    <w:p w:rsidR="00622D1F" w:rsidRDefault="000B726E">
      <w:pPr>
        <w:pStyle w:val="ConsPlusNonforma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Дата</w:t>
      </w:r>
    </w:p>
    <w:p w:rsidR="00622D1F" w:rsidRDefault="000B726E">
      <w:pPr>
        <w:pStyle w:val="ConsPlusNonformat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ВЕДОМОСТЬ</w:t>
      </w:r>
    </w:p>
    <w:p w:rsidR="00622D1F" w:rsidRDefault="000B726E">
      <w:pPr>
        <w:pStyle w:val="ConsPlusNonformat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планируемых ремонтно-строительных работ</w:t>
      </w:r>
    </w:p>
    <w:p w:rsidR="00622D1F" w:rsidRDefault="00622D1F">
      <w:pPr>
        <w:pStyle w:val="ConsPlusNonformat"/>
        <w:jc w:val="center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по ___________________________________________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(вид ремонта) (объект ремонта)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Срок ремонта с ________ по ________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Основание: акт общего технического осмотра (акт обследования)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_____________________________________ от ___________ 20__ г.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(наименование здания, сооружения)</w:t>
      </w:r>
    </w:p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1984"/>
        <w:gridCol w:w="1304"/>
        <w:gridCol w:w="1531"/>
        <w:gridCol w:w="3742"/>
      </w:tblGrid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 п/п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Вид работ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Необходимые ма</w:t>
            </w:r>
            <w:r>
              <w:rPr>
                <w:rFonts w:ascii="Times New Roman" w:hAnsi="Times New Roman"/>
              </w:rPr>
              <w:t>териалы, конструкции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622D1F"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pStyle w:val="ConsPlusNormal"/>
        <w:ind w:firstLine="540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_________________________________ 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(наименование эксплуатационного                     подпись,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подразделения электростанции)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_________________________________ ____________________________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(наименование подразделения                           подпись,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электростанции исполнителя работ)</w:t>
      </w:r>
    </w:p>
    <w:p w:rsidR="00622D1F" w:rsidRDefault="00622D1F">
      <w:pPr>
        <w:pStyle w:val="ConsPlusNonformat"/>
        <w:jc w:val="both"/>
        <w:rPr>
          <w:rFonts w:ascii="Times New Roman" w:hAnsi="Times New Roman"/>
        </w:rPr>
      </w:pP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______________________</w:t>
      </w:r>
      <w:r>
        <w:rPr>
          <w:rFonts w:ascii="Times New Roman" w:hAnsi="Times New Roman"/>
        </w:rPr>
        <w:t>____________ ___________________________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(наименование подразделения                             подпись, инициалы, фамилия</w:t>
      </w:r>
    </w:p>
    <w:p w:rsidR="00622D1F" w:rsidRDefault="000B726E">
      <w:pPr>
        <w:pStyle w:val="ConsPlusNonforma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организации - исполнителя ремонта)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61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lang w:eastAsia="ru-RU"/>
        </w:rPr>
      </w:pPr>
      <w:r>
        <w:rPr>
          <w:rFonts w:ascii="Times New Roman" w:eastAsia="Times New Roman" w:hAnsi="Times New Roman"/>
          <w:b/>
          <w:color w:val="000000"/>
          <w:lang w:eastAsia="ru-RU"/>
        </w:rPr>
        <w:t xml:space="preserve">АКТ 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color w:val="000000"/>
          <w:lang w:eastAsia="ru-RU"/>
        </w:rPr>
      </w:pPr>
      <w:r>
        <w:rPr>
          <w:rFonts w:ascii="Times New Roman" w:eastAsia="Times New Roman" w:hAnsi="Times New Roman"/>
          <w:b/>
          <w:color w:val="000000"/>
          <w:lang w:eastAsia="ru-RU"/>
        </w:rPr>
        <w:t>ГОТОВНОСТИ К КАПИТАЛЬНОМУ РЕМОНТУ ЗДАНИЯ, СООРУЖЕНИЯ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                         </w:t>
      </w:r>
      <w:r>
        <w:rPr>
          <w:rFonts w:ascii="Times New Roman" w:eastAsia="Times New Roman" w:hAnsi="Times New Roman"/>
          <w:b/>
          <w:color w:val="000000"/>
          <w:lang w:eastAsia="ru-RU"/>
        </w:rPr>
        <w:t>УТВЕРЖДАЮ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должность </w:t>
      </w:r>
      <w:r>
        <w:rPr>
          <w:rFonts w:ascii="Times New Roman" w:eastAsia="Times New Roman" w:hAnsi="Times New Roman"/>
          <w:color w:val="000000"/>
          <w:lang w:eastAsia="ru-RU"/>
        </w:rPr>
        <w:t>технического руководителя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наименование субъекта электроэнергетики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 _________ 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</w:t>
      </w: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подпись     инициалы, фамилия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                    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                        дата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Акт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готовности ___________________________ к капитальному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(наименование энергообъекта)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(электростанции)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ремонту 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(наименование здания, сооружения)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center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Комиссия  в составе: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Председателя ______________________________________________________________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     (должность, организация, инициалы, фамилия)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и членов комиссии 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</w:t>
      </w: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(должность, организация, инициалы, фамилия)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"__" _________ 20__ г. проверили готовность 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             (наименование энергообъекта)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к капитальному ремонту _________________________________,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    (наименование здания, сооружения)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выводимого в ремонт с ______ 20__ г.</w:t>
      </w:r>
      <w:r>
        <w:rPr>
          <w:rFonts w:ascii="Times New Roman" w:eastAsia="Times New Roman" w:hAnsi="Times New Roman"/>
          <w:color w:val="000000"/>
          <w:lang w:eastAsia="ru-RU"/>
        </w:rPr>
        <w:t xml:space="preserve"> на срок _______________ суток.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1. Проверкой выполнения плана подготовки ремонта __________ ______________, проведенной комиссией установлено следующее: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1.1. Запасные части, материалы, оборудование подготовлены (не) полностью.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Для выполнения ремонта в соот</w:t>
      </w:r>
      <w:r>
        <w:rPr>
          <w:rFonts w:ascii="Times New Roman" w:eastAsia="Times New Roman" w:hAnsi="Times New Roman"/>
          <w:color w:val="000000"/>
          <w:lang w:eastAsia="ru-RU"/>
        </w:rPr>
        <w:t>ветствии с планом энергообъекту недостает: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1.2. Производственные   бригады   собственного   ремонтного   персонала   и организаций - исполнителей  ремонта  сформированы  в  (не) по</w:t>
      </w:r>
      <w:r>
        <w:rPr>
          <w:rFonts w:ascii="Times New Roman" w:eastAsia="Times New Roman" w:hAnsi="Times New Roman"/>
          <w:color w:val="000000"/>
          <w:lang w:eastAsia="ru-RU"/>
        </w:rPr>
        <w:t>лном численном и профессиональном составе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В производственных бригадах недостает: 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1.3. Грузоподъемные    средства,    технологическая    оснастка,    средств механизации,  посты  энергоносителей,  ремонтные площадки подготовлены (н</w:t>
      </w:r>
      <w:r>
        <w:rPr>
          <w:rFonts w:ascii="Times New Roman" w:eastAsia="Times New Roman" w:hAnsi="Times New Roman"/>
          <w:color w:val="000000"/>
          <w:lang w:eastAsia="ru-RU"/>
        </w:rPr>
        <w:t>е) полностью.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Необходимо подготовить: ___________________________________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1.4. График    производства   ремонтных   работ,   проектная  документация, технологические,  нормативные  и  организационные  документы,  определяющие </w:t>
      </w:r>
      <w:r>
        <w:rPr>
          <w:rFonts w:ascii="Times New Roman" w:eastAsia="Times New Roman" w:hAnsi="Times New Roman"/>
          <w:color w:val="000000"/>
          <w:lang w:eastAsia="ru-RU"/>
        </w:rPr>
        <w:t>производственные задания подразделениям - исполнителям ремонта подготовлены (не) полностью.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Не подготовлены следующие документы: 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1.5. Кроме того, из плана подготовки к ремонту _______________ не выполнены следующие организацио</w:t>
      </w:r>
      <w:r>
        <w:rPr>
          <w:rFonts w:ascii="Times New Roman" w:eastAsia="Times New Roman" w:hAnsi="Times New Roman"/>
          <w:color w:val="000000"/>
          <w:lang w:eastAsia="ru-RU"/>
        </w:rPr>
        <w:t>нно-технические мероприятия: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928"/>
        <w:gridCol w:w="1930"/>
        <w:gridCol w:w="1701"/>
        <w:gridCol w:w="1701"/>
        <w:gridCol w:w="1814"/>
      </w:tblGrid>
      <w:tr w:rsidR="00622D1F">
        <w:trPr>
          <w:cantSplit/>
        </w:trPr>
        <w:tc>
          <w:tcPr>
            <w:tcW w:w="19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мероприятия</w:t>
            </w:r>
          </w:p>
        </w:tc>
        <w:tc>
          <w:tcPr>
            <w:tcW w:w="19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Подразделение-Исполнитель</w:t>
            </w:r>
          </w:p>
        </w:tc>
        <w:tc>
          <w:tcPr>
            <w:tcW w:w="34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Сроки исполнения</w:t>
            </w:r>
          </w:p>
        </w:tc>
        <w:tc>
          <w:tcPr>
            <w:tcW w:w="18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Причины невыполнения</w:t>
            </w:r>
          </w:p>
        </w:tc>
      </w:tr>
      <w:tr w:rsidR="00622D1F">
        <w:trPr>
          <w:cantSplit/>
        </w:trPr>
        <w:tc>
          <w:tcPr>
            <w:tcW w:w="19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9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ind w:firstLine="540"/>
              <w:jc w:val="both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Начало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Окончание</w:t>
            </w:r>
          </w:p>
        </w:tc>
        <w:tc>
          <w:tcPr>
            <w:tcW w:w="18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622D1F"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  <w:rPr>
                <w:rFonts w:ascii="Times New Roman" w:hAnsi="Times New Roman"/>
              </w:rPr>
            </w:pP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2. На основании результатов проверки комиссия заключает: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2.1. Объект  электроэнергетики  к  выполнению ремонта в сроки установленные планом (не) готов.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2.2. План подготовки ремонта _______________________ выполнен в (не) полном объеме.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2.3. Для  обеспечения  производства  работ  в соответствии с планом ремонта н</w:t>
      </w:r>
      <w:r>
        <w:rPr>
          <w:rFonts w:ascii="Times New Roman" w:eastAsia="Times New Roman" w:hAnsi="Times New Roman"/>
          <w:color w:val="000000"/>
          <w:lang w:eastAsia="ru-RU"/>
        </w:rPr>
        <w:t>еобходимо выполнить следующие мероприятия: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195"/>
        <w:gridCol w:w="2665"/>
        <w:gridCol w:w="2211"/>
      </w:tblGrid>
      <w:tr w:rsidR="00622D1F">
        <w:tc>
          <w:tcPr>
            <w:tcW w:w="4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 мероприятия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Подразделение-исполнитель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pStyle w:val="ConsPlusNormal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Срок выполнения</w:t>
            </w:r>
          </w:p>
        </w:tc>
      </w:tr>
      <w:tr w:rsidR="00622D1F">
        <w:tc>
          <w:tcPr>
            <w:tcW w:w="4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pStyle w:val="ConsPlusNormal"/>
            </w:pPr>
          </w:p>
        </w:tc>
      </w:tr>
    </w:tbl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2.4. Для обеспечения выполнения ремонта ___________________ в полном объеме согласно плану необходимо календарные сроки ремонта изменить: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начало ________________, окончание ________________.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Председатель комиссии 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              подпись, инициалы, фамилия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Члены комиссии 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</w:t>
      </w:r>
      <w:r>
        <w:rPr>
          <w:rFonts w:ascii="Times New Roman" w:eastAsia="Times New Roman" w:hAnsi="Times New Roman"/>
          <w:color w:val="000000"/>
          <w:lang w:eastAsia="ru-RU"/>
        </w:rPr>
        <w:t>подпись, инициалы, фамилия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______________________________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 xml:space="preserve">                               подпись,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br w:type="page" w:clear="all"/>
      </w: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 xml:space="preserve">Приложение 62 </w:t>
      </w:r>
    </w:p>
    <w:p w:rsidR="00622D1F" w:rsidRDefault="000B726E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АКТ ПРИЕМКИ ИЗ РЕМОНТА ЗДАНИЙ И СООРУЖЕНИЙ</w:t>
      </w:r>
    </w:p>
    <w:p w:rsidR="00622D1F" w:rsidRDefault="00622D1F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       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УТВЕРЖДАЮ</w:t>
      </w: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_______________________________________</w:t>
      </w: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должность технического руководителя</w:t>
      </w: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_______________________________________</w:t>
      </w: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наименование субъекта электроэнергетики</w:t>
      </w: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_________ _______________________</w:t>
      </w: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 подпись     инициалы, фамилия</w:t>
      </w: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                   ______________</w:t>
      </w:r>
    </w:p>
    <w:p w:rsidR="00622D1F" w:rsidRDefault="000B726E">
      <w:pPr>
        <w:widowControl w:val="0"/>
        <w:spacing w:after="0" w:line="240" w:lineRule="auto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                       дата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АКТ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приемки из _____________ ремонта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вид ремонта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Наименование здания, сооружения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Комиссия в составе: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председателя 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должность, организация, инициалы, фамилия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и членов комиссии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должность, организация, инициалы, фамилия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произвела приемку в эксплуатацию законченный ремонтом объект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При приемке установлено: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1. Ремонт выполнялся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наименование организации - исполнителя ремонта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в период с                     по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--------------------------------------------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-------------------------------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и выполнен за                       календарных суток против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---------------------------------------------------------------------------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суток по плану.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---------------------------------------------------------------------------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Ответственный руководитель работ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Производитель работ (бригада)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2. Ремонт произведен на основании: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3. Имеющие место отступления от проекта 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4. При ремонте выполнены следующие основные работы: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bookmarkStart w:id="9" w:name="Par10763"/>
      <w:bookmarkEnd w:id="9"/>
      <w:r>
        <w:rPr>
          <w:rFonts w:ascii="Times New Roman" w:eastAsia="Times New Roman" w:hAnsi="Times New Roman"/>
          <w:sz w:val="20"/>
          <w:szCs w:val="20"/>
          <w:lang w:eastAsia="ru-RU"/>
        </w:rPr>
        <w:t>5. Перечень  дефектов  и невыполненных проектных решений, не препятствующих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нормальной эксплуатации объекта 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6. Сметная  стоимость  ремонта объекта по утвержденной сметной документации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 тыс. руб.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Фактическая  стоимость  выполненных  и  принятых  по  настоящему акту работ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 тыс. руб.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Сметная стоимость дефектов и невыполненных проектных решений, перечисленных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в </w:t>
      </w:r>
      <w:hyperlink w:anchor="Par10763" w:tooltip="5. Перечень  дефектов  и невыполненных проектных решений, не препятствующих" w:history="1">
        <w:r>
          <w:rPr>
            <w:rFonts w:ascii="Times New Roman" w:eastAsia="Times New Roman" w:hAnsi="Times New Roman"/>
            <w:color w:val="0000FF"/>
            <w:sz w:val="20"/>
            <w:szCs w:val="20"/>
            <w:lang w:eastAsia="ru-RU"/>
          </w:rPr>
          <w:t>пункте 5</w:t>
        </w:r>
      </w:hyperlink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акта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 тыс. руб.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7. Комиссия  проверила наличие и содержание следующих документов по ремонту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Решение комиссии: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Предъявле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нный к сдаче объект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принимается в эксплуатацию в "__" __________________ 20__ г.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с оценкой выполненных работ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Приложения к акту _________________________________________________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_______________________________________________________________________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Председатель комиссии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подпись              инициалы, фамилия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Члены комиссии: ___________________________________________________________</w:t>
      </w:r>
    </w:p>
    <w:p w:rsidR="00622D1F" w:rsidRDefault="000B726E">
      <w:pPr>
        <w:rPr>
          <w:rFonts w:ascii="Times New Roman" w:hAnsi="Times New Roman"/>
        </w:rPr>
      </w:pPr>
      <w:r>
        <w:rPr>
          <w:rFonts w:ascii="Times New Roman" w:eastAsia="Times New Roman" w:hAnsi="Times New Roman"/>
          <w:lang w:eastAsia="ru-RU"/>
        </w:rPr>
        <w:t xml:space="preserve">                            подпись              инициалы,</w:t>
      </w:r>
      <w:r>
        <w:rPr>
          <w:rFonts w:ascii="Times New Roman" w:eastAsia="Times New Roman" w:hAnsi="Times New Roman"/>
          <w:lang w:eastAsia="ru-RU"/>
        </w:rPr>
        <w:t xml:space="preserve"> фамилия</w:t>
      </w:r>
    </w:p>
    <w:p w:rsidR="00622D1F" w:rsidRDefault="00622D1F">
      <w:pPr>
        <w:widowControl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622D1F">
      <w:pPr>
        <w:spacing w:after="0"/>
        <w:rPr>
          <w:rFonts w:ascii="Times New Roman" w:hAnsi="Times New Roman"/>
          <w:sz w:val="20"/>
        </w:rPr>
      </w:pPr>
    </w:p>
    <w:p w:rsidR="00622D1F" w:rsidRDefault="00622D1F"/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63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АКТ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освидетельствования конструкции (элемента) здания,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сооружения, работ, не доступных после завершения ремонта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(скрытых работ)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N ________                                  "__" __________ 20__ г.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(наименование электростанции)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(конструкция, (элемент) здания, сооружения, работы)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(наименование объекта ремонта, наим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енование работ)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Рабочая комиссия, назначенная заказчиком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(наименование субъекта электроэнергетики, дата и номер документа)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в составе: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председателя рабочей комиссии - представителя заказчика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(должность, фамилия, инициалы)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членов рабочей комиссии - представителей: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организации - исполнителя рем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онта, 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(должность, фамилия, инициалы)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организации, осуществляющей подготовку проектной документации,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(должность, фамилия, ин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ициалы)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руководитель производства работ, подлежащих освидетельствованию,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(должность, фамилия, инициалы)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а  также  представители иных организаций участвующих в освидетельствовании,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(должности, фамилии, инициалы)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произвела    освидетельствование    выполненных   работ,   ознакомилась   с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предъявленной   технической  документацией  и  составила  настоящий  акт  о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нижеследующем: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1. К освидетельствованию предъявлены следующие работы: 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(наименование скрытых работ)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2. Работы выполнены по проектной документации 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(номер, другие реквизиты чертежа, наименование и раздел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проектной документации)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3. При выполнении работ применены 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(наименование строительных материалов,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изделий со ссылкой на сертификаты или другие документы, подтверждающие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качество)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4. Предъявлены документы, подтверждающие соответствие работ предъявляемым к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ним требованиям: 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(исполнительные схемы и чертежи, результаты экспертиз, обследований,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лаб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ораторных и иных испытаний выполненных работ, проведенных в процессе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строительного контроля.)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5. Даты: начала работ    "__" __________ 20__ г.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окончания работ "__" __________ 20__ г.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6. Работы выполнены в соответствии с ___________________________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(указываются наи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менование, статьи (пункты) технического регламента (норм и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правил), иных нормативных правовых актов)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7.  Выявленные  отступления от проектной документации, технологии ремонтных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работ,  не  препятствующие  нормальной  эксплуатации и безопас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ности объекта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ремонта 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(перечень отступлений)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согласованы с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8. Разрешается производство последующих работ по 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(наименование работ, конст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рукций, участков сетей инженерно-технического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обеспечения)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Дополнительные сведения: 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Акт составлен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в ____________ экземплярах.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Приложения: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___________________________________________________________________________</w:t>
      </w:r>
    </w:p>
    <w:p w:rsidR="00622D1F" w:rsidRDefault="00622D1F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Председатель рабочей комиссии 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подпись, инициалы, фамилия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Члены рабочей комиссии 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подпись, инициалы, фамилия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______________________________</w:t>
      </w:r>
    </w:p>
    <w:p w:rsidR="00622D1F" w:rsidRDefault="000B726E">
      <w:pPr>
        <w:widowControl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подпись, инициалы, фамилия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>Приложение 64</w:t>
      </w:r>
    </w:p>
    <w:p w:rsidR="00622D1F" w:rsidRDefault="000B726E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Технический журнал</w:t>
      </w:r>
    </w:p>
    <w:p w:rsidR="00622D1F" w:rsidRDefault="000B726E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по эксплуатации зданий, сооружений</w:t>
      </w:r>
    </w:p>
    <w:p w:rsidR="00622D1F" w:rsidRDefault="000B726E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</w:t>
      </w:r>
    </w:p>
    <w:p w:rsidR="00622D1F" w:rsidRDefault="000B726E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(наименование объекта электроэнергетики)</w:t>
      </w:r>
    </w:p>
    <w:p w:rsidR="00622D1F" w:rsidRDefault="000B726E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________________________________________________</w:t>
      </w:r>
    </w:p>
    <w:p w:rsidR="00622D1F" w:rsidRDefault="000B726E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(наименование здания или сооружения</w:t>
      </w:r>
    </w:p>
    <w:p w:rsidR="00622D1F" w:rsidRDefault="000B726E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по инвентарной ведомости)</w:t>
      </w:r>
    </w:p>
    <w:p w:rsidR="00622D1F" w:rsidRDefault="00622D1F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22D1F" w:rsidRDefault="000B726E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Дата ввода в эксплуатацию _____________</w:t>
      </w:r>
    </w:p>
    <w:p w:rsidR="00622D1F" w:rsidRDefault="000B726E">
      <w:pPr>
        <w:widowControl w:val="0"/>
        <w:spacing w:before="200"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Основные технико-экономические показатели</w:t>
      </w:r>
    </w:p>
    <w:p w:rsidR="00622D1F" w:rsidRDefault="000B726E">
      <w:pPr>
        <w:widowControl w:val="0"/>
        <w:spacing w:before="200"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1. Площадь сооружения ___________________ м</w:t>
      </w:r>
      <w:r>
        <w:rPr>
          <w:rFonts w:ascii="Times New Roman" w:eastAsia="Times New Roman" w:hAnsi="Times New Roman"/>
          <w:sz w:val="20"/>
          <w:szCs w:val="20"/>
          <w:vertAlign w:val="superscript"/>
          <w:lang w:eastAsia="ru-RU"/>
        </w:rPr>
        <w:t>2</w:t>
      </w:r>
    </w:p>
    <w:p w:rsidR="00622D1F" w:rsidRDefault="000B726E">
      <w:pPr>
        <w:widowControl w:val="0"/>
        <w:spacing w:before="200"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2. Строительный о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бъем ___________________ м</w:t>
      </w:r>
      <w:r>
        <w:rPr>
          <w:rFonts w:ascii="Times New Roman" w:eastAsia="Times New Roman" w:hAnsi="Times New Roman"/>
          <w:sz w:val="20"/>
          <w:szCs w:val="20"/>
          <w:vertAlign w:val="superscript"/>
          <w:lang w:eastAsia="ru-RU"/>
        </w:rPr>
        <w:t>3</w:t>
      </w:r>
    </w:p>
    <w:p w:rsidR="00622D1F" w:rsidRDefault="000B726E">
      <w:pPr>
        <w:widowControl w:val="0"/>
        <w:spacing w:before="200"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3. Балансовая (восстановительная) стоимость ___________ тыс. руб.</w:t>
      </w:r>
    </w:p>
    <w:p w:rsidR="00622D1F" w:rsidRDefault="000B726E">
      <w:pPr>
        <w:widowControl w:val="0"/>
        <w:spacing w:before="200"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4. Иные показатели</w:t>
      </w:r>
    </w:p>
    <w:p w:rsidR="00622D1F" w:rsidRDefault="00622D1F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417"/>
        <w:gridCol w:w="5529"/>
        <w:gridCol w:w="2835"/>
      </w:tblGrid>
      <w:tr w:rsidR="00622D1F"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Дата записи</w:t>
            </w:r>
          </w:p>
        </w:tc>
        <w:tc>
          <w:tcPr>
            <w:tcW w:w="5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Содержание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Примечания</w:t>
            </w:r>
          </w:p>
        </w:tc>
      </w:tr>
      <w:tr w:rsidR="00622D1F"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622D1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колонку заносятся данные о результатах технического контроля состояния здания или сооружения и его конструктивных элементов и о его техническом обслуживании, в том числе о:</w:t>
            </w:r>
          </w:p>
          <w:p w:rsidR="00622D1F" w:rsidRDefault="000B726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технических осмотрах;</w:t>
            </w:r>
          </w:p>
          <w:p w:rsidR="00622D1F" w:rsidRDefault="000B726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технических обследованиях;</w:t>
            </w:r>
          </w:p>
          <w:p w:rsidR="00622D1F" w:rsidRDefault="000B726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технических освидетельствованиях;</w:t>
            </w:r>
          </w:p>
          <w:p w:rsidR="00622D1F" w:rsidRDefault="000B726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сведения о фактах существенных нарушений правил эксплуатации и о ликвидации их последствий и принятых мерах по предупреждению аналогичных нарушений.</w:t>
            </w:r>
          </w:p>
          <w:p w:rsidR="00622D1F" w:rsidRDefault="000B726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основные сведения о проведенных текущих и капитальных ремонтах и ре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конструкциях (сроки, вид, характер, объем).</w:t>
            </w:r>
          </w:p>
          <w:p w:rsidR="00622D1F" w:rsidRDefault="000B726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Каждая запись удостоверяется подписью лица, внесшего данную запись.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2D1F" w:rsidRDefault="000B726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колонку заносятся дополнительные сведения, пояснения, ссылки, и иные данные, а также отметки уполномоченного лица о проверке ведения журнала.</w:t>
            </w:r>
          </w:p>
        </w:tc>
      </w:tr>
    </w:tbl>
    <w:p w:rsidR="00622D1F" w:rsidRDefault="00622D1F">
      <w:pPr>
        <w:widowControl w:val="0"/>
        <w:spacing w:after="0" w:line="240" w:lineRule="auto"/>
        <w:ind w:firstLine="540"/>
        <w:jc w:val="both"/>
        <w:rPr>
          <w:rFonts w:ascii="Arial" w:eastAsia="Times New Roman" w:hAnsi="Arial"/>
          <w:sz w:val="20"/>
          <w:szCs w:val="20"/>
          <w:lang w:eastAsia="ru-RU"/>
        </w:rPr>
      </w:pPr>
    </w:p>
    <w:p w:rsidR="00622D1F" w:rsidRDefault="00622D1F">
      <w:pPr>
        <w:widowControl w:val="0"/>
        <w:spacing w:after="0" w:line="240" w:lineRule="auto"/>
        <w:ind w:firstLine="540"/>
        <w:jc w:val="both"/>
        <w:rPr>
          <w:rFonts w:ascii="Arial" w:eastAsia="Times New Roman" w:hAnsi="Arial"/>
          <w:sz w:val="20"/>
          <w:szCs w:val="20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4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19"/>
          <w:lang w:eastAsia="ru-RU"/>
        </w:rPr>
        <w:t>Приложение 65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0B726E">
      <w:pPr>
        <w:tabs>
          <w:tab w:val="left" w:pos="0"/>
        </w:tabs>
        <w:spacing w:after="0" w:line="240" w:lineRule="auto"/>
        <w:ind w:firstLine="72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Методические указания по определению экономического эффекта выполнения мероприятий, направленных на повышение эффективности работы основного тепломеханического оборудования электростанций и котельных,</w:t>
      </w:r>
    </w:p>
    <w:p w:rsidR="00622D1F" w:rsidRDefault="000B726E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снижение потерь тепла при транспортировке в тепловых сетях  Акционерного Общества «Дальневосточная генерирующая компания»</w:t>
      </w:r>
    </w:p>
    <w:p w:rsidR="00622D1F" w:rsidRDefault="000B726E">
      <w:pPr>
        <w:widowControl w:val="0"/>
        <w:shd w:val="clear" w:color="auto" w:fill="FFFFFF"/>
        <w:spacing w:after="0" w:line="240" w:lineRule="auto"/>
        <w:ind w:firstLine="284"/>
        <w:jc w:val="right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  <w:t xml:space="preserve"> </w:t>
      </w:r>
    </w:p>
    <w:p w:rsidR="00622D1F" w:rsidRDefault="000B726E">
      <w:pPr>
        <w:spacing w:after="0" w:line="360" w:lineRule="auto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/>
          <w:b/>
          <w:sz w:val="26"/>
          <w:szCs w:val="26"/>
          <w:lang w:eastAsia="ru-RU"/>
        </w:rPr>
        <w:t>Раздел 1. Общие положения.</w:t>
      </w:r>
    </w:p>
    <w:p w:rsidR="00622D1F" w:rsidRDefault="000B726E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1.1. На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стоящая методика разработана с целью установления порядка определения экономического эффекта, полученного в результате проведения мероприятий технического и организационного воздействия на основное тепломеханическое оборудование электростанций и котельных,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оборудование тепловых сетей АО «ДГК» в рамках утверждённых программ ремонтов и технического обслуживания, технического перевооружения и реконструкции, прочих программ АО «ДГК», направленных на повышение эффективности работы оборудования объектов АО «ДГК».</w:t>
      </w:r>
    </w:p>
    <w:p w:rsidR="00622D1F" w:rsidRDefault="000B726E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1.2.  Определение эффективности проведения мероприятий технического и организационного воздействия на основное тепломеханическое оборудование электростанций и котельных, оборудование тепловых сетей выполняется в соответствии с настоящей Методикой на основ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ании данных, полученных в результате:</w:t>
      </w:r>
    </w:p>
    <w:p w:rsidR="00622D1F" w:rsidRDefault="000B726E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- эксплуатационных испытаний основного тепломеханического оборудования до и после технического воздействия, например, капитального (среднего, текущего) ремонта, реконструкции, модернизации и т.п.;</w:t>
      </w:r>
    </w:p>
    <w:p w:rsidR="00622D1F" w:rsidRDefault="000B726E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- испытаний непроектн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ого топлива (угля);</w:t>
      </w:r>
    </w:p>
    <w:p w:rsidR="00622D1F" w:rsidRDefault="000B726E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- испытаний тепловых сетей до и после замены трубопроводов и восстановления тепловой изоляции тепловых сетей;</w:t>
      </w:r>
    </w:p>
    <w:p w:rsidR="00622D1F" w:rsidRDefault="000B726E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-  иных экспресс-испытаний оборудования, а также проведённых расчётов и измерений, в результате которых определяются ключевые показатели для определения эффективности - 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брутто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котлов, 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тбрутто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турбин, 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потерь тс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</w:p>
    <w:p w:rsidR="00622D1F" w:rsidRDefault="000B726E">
      <w:pPr>
        <w:tabs>
          <w:tab w:val="left" w:pos="0"/>
          <w:tab w:val="left" w:pos="1418"/>
          <w:tab w:val="left" w:pos="156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1.3. Необходимость, методы, сроки прове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дения испытаний основного оборудования электростанций, котельных и тепловых сетей, требования к оформлению их результатов до и после технических и организационных воздействий, а также при изменении топливного режима энергообъекта, регламентируются соответс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твующими отраслевыми и внутренними нормативно-техническими документами, основные из которых приведены в Приложении 2 к настоящей Методике.</w:t>
      </w:r>
    </w:p>
    <w:p w:rsidR="00622D1F" w:rsidRDefault="000B726E">
      <w:pPr>
        <w:tabs>
          <w:tab w:val="left" w:pos="0"/>
          <w:tab w:val="left" w:pos="1418"/>
          <w:tab w:val="left" w:pos="156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1.4. Расчёт эффективности проведённых технических и организационных воздействий на основное оборудование электростанц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ий, котельных и тепловых сетей АО «ДГК» выполняет ПТО объекта и передаёт в ОППР объекта для оформления и последующего предоставления на согласование в производственно-техническое управление и управление ремонтов ИА АО «ДГК» в сроки, регламентированные внут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ренними ЛНА. </w:t>
      </w:r>
    </w:p>
    <w:p w:rsidR="00622D1F" w:rsidRDefault="000B726E">
      <w:pPr>
        <w:tabs>
          <w:tab w:val="left" w:pos="0"/>
          <w:tab w:val="left" w:pos="1418"/>
          <w:tab w:val="left" w:pos="1560"/>
        </w:tabs>
        <w:spacing w:after="0" w:line="360" w:lineRule="auto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1.5. Ответственность за своевременное проведение необходимых мероприятий для определения эффективности технических и организационных воздействий на основное тепломеханическое оборудование и оборудование тепловых сетей АО «ДГК» несёт техническ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ий руководитель объекта.</w:t>
      </w:r>
    </w:p>
    <w:p w:rsidR="00622D1F" w:rsidRDefault="00622D1F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/>
          <w:b/>
          <w:sz w:val="26"/>
          <w:szCs w:val="26"/>
          <w:lang w:eastAsia="ru-RU"/>
        </w:rPr>
        <w:t>Раздел 2. Порядок определения эффективности ремонтов основного оборудования.</w:t>
      </w:r>
    </w:p>
    <w:p w:rsidR="00622D1F" w:rsidRDefault="000B726E">
      <w:pPr>
        <w:numPr>
          <w:ilvl w:val="1"/>
          <w:numId w:val="33"/>
        </w:num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Котлы. </w:t>
      </w:r>
    </w:p>
    <w:p w:rsidR="00622D1F" w:rsidRDefault="000B726E">
      <w:pPr>
        <w:numPr>
          <w:ilvl w:val="2"/>
          <w:numId w:val="33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Исходными данными для определения экономического эффекта, полученного в результате воздействия на котёл являются: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</w:t>
      </w:r>
      <w:bookmarkStart w:id="10" w:name="OLE_LINK11"/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коэффициент полезного действ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ия котла брутто до </w:t>
      </w:r>
      <w:bookmarkEnd w:id="10"/>
      <w:r>
        <w:rPr>
          <w:rFonts w:ascii="Times New Roman" w:eastAsia="Times New Roman" w:hAnsi="Times New Roman"/>
          <w:sz w:val="26"/>
          <w:szCs w:val="26"/>
          <w:lang w:eastAsia="ru-RU"/>
        </w:rPr>
        <w:t>воздействия, % (КПД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до воздействия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), определённый в результате проведения испытаний котла;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коэффициент полезного действия котла брутто после технического воздействия, % (КПД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 xml:space="preserve"> после воздействия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), определённый в результате испытаний к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отла;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среднее за последние три полных календарных года фактическое количество израсходованного котлом топлива, В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тут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, тут (отчётная форма 3-тех).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         2.1.2. </w:t>
      </w:r>
      <w:bookmarkStart w:id="11" w:name="OLE_LINK1"/>
      <w:bookmarkStart w:id="12" w:name="OLE_LINK2"/>
      <w:r>
        <w:rPr>
          <w:rFonts w:ascii="Times New Roman" w:eastAsia="Times New Roman" w:hAnsi="Times New Roman"/>
          <w:sz w:val="26"/>
          <w:szCs w:val="26"/>
          <w:lang w:eastAsia="ru-RU"/>
        </w:rPr>
        <w:t>Расчётный эффект</w:t>
      </w:r>
      <w:bookmarkEnd w:id="11"/>
      <w:bookmarkEnd w:id="12"/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от воздействия на котёл в топливном эквиваленте, определяется по формуле: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В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эф.котла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= В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тут12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* (КПД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после воздействия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- 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до воздействия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 / 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до воздействия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        2.1.3. Экономический эффект от воздействия на котёл в денежном выражении определяется по формуле: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эф.котла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= В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эф.котла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* 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тут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/ 1000, тыс. руб.</w:t>
      </w:r>
    </w:p>
    <w:p w:rsidR="00622D1F" w:rsidRDefault="000B726E">
      <w:pPr>
        <w:tabs>
          <w:tab w:val="left" w:pos="0"/>
        </w:tabs>
        <w:spacing w:after="0" w:line="360" w:lineRule="auto"/>
        <w:ind w:firstLine="720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где 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тут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– стоимость одной тонны условного топлива, руб. 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    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2.2. Турбины.</w:t>
      </w:r>
    </w:p>
    <w:p w:rsidR="00622D1F" w:rsidRDefault="000B726E">
      <w:pPr>
        <w:numPr>
          <w:ilvl w:val="2"/>
          <w:numId w:val="34"/>
        </w:numPr>
        <w:tabs>
          <w:tab w:val="left" w:pos="0"/>
        </w:tabs>
        <w:spacing w:after="0" w:line="360" w:lineRule="auto"/>
        <w:ind w:left="0" w:firstLine="64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Исходными данными для определения экономического эффекта, полученного в результате воздействия на турбину являются: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удельный расход тепла брутто на турбину до воздействия, ккал/кВ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тч (</w:t>
      </w:r>
      <w:bookmarkStart w:id="13" w:name="OLE_LINK12"/>
      <w:bookmarkStart w:id="14" w:name="OLE_LINK13"/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т.бр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до воздействия.</w:t>
      </w:r>
      <w:bookmarkEnd w:id="13"/>
      <w:bookmarkEnd w:id="14"/>
      <w:r>
        <w:rPr>
          <w:rFonts w:ascii="Times New Roman" w:eastAsia="Times New Roman" w:hAnsi="Times New Roman"/>
          <w:sz w:val="26"/>
          <w:szCs w:val="26"/>
          <w:lang w:eastAsia="ru-RU"/>
        </w:rPr>
        <w:t>), определённый в результате испытаний турбины;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удельный расход тепла брутто на турбину после воздействия, ккал/кВтч (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т.бр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после воздействия.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), определённый в результате испытаний турбины;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средний за последние три полных кален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дарных года фактический объём электроэнергии, произведенный турбиной Э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выр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, тыс. кВтч (отчётная форма 3-тех).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средний за последние три полных календарных года фактический коэффициент полезного действия котлов (КПД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кц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 xml:space="preserve">,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% (отчётная форма 3-тех), который со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ответствует: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КПД брутто котельного цеха - для электростанций с поперечными связями одного давления острого пара;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 xml:space="preserve">- КПД брутто группы котлов - начальные параметры пара которой, соответствуют начальными параметрам острого пара турбины; 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 xml:space="preserve">- КПД брутто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котла энергоблока – для турбины энергоблока. 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средний за последние три полных календарных года фактический коэффициент полезного действия теплового потока, (КПД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т.п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), % (отчётная форма 3-тех).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       2.2.2.</w:t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 xml:space="preserve">Расчётный эффект от воздействия на турбину в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топливном эквиваленте, определяется по формуле: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В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эф.турб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= Э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выр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* 10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 xml:space="preserve">4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* (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т.бр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после воздействия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– 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т.бр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до воздействия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 / (КПД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кц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* КПД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тп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* 7), тут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где 7- переводной коэффициент, ккал/кг.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      2.2.3.  Экономический эффект от воздействия на турбину в денежном выражении определяется по формуле: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эф.турб.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= В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эф.турб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* 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тут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/ 1000, тыс. руб.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где 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 xml:space="preserve"> тут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– стоимость одной тонны условного топлива, руб. </w:t>
      </w:r>
    </w:p>
    <w:p w:rsidR="00622D1F" w:rsidRDefault="00622D1F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622D1F" w:rsidRDefault="000B726E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2.3. Тепловые сети.</w:t>
      </w:r>
    </w:p>
    <w:p w:rsidR="00622D1F" w:rsidRDefault="00622D1F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622D1F" w:rsidRDefault="000B726E">
      <w:pPr>
        <w:tabs>
          <w:tab w:val="left" w:pos="0"/>
        </w:tabs>
        <w:spacing w:after="0" w:line="360" w:lineRule="auto"/>
        <w:ind w:firstLine="64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2.3.1. Исходными данными для определения экономического эффекта, полученного в результате воздействия на трубопроводы тепловых сетей являются: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величина потерь тепла при транспортировке по трубопроводам тепловых сетей до воздействия, Гкал (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потерь тс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 xml:space="preserve"> до 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воздействия.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), определённая в результате испытаний и / или расчётов показателей тепловой сети до воздействия; 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- величина потерь тепла при транспортировке по трубопроводам тепловых сетей после воздействия, Гкал (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потерь тс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 xml:space="preserve"> после воздействия.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), определённа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я в результате испытаний и / или расчётов показателей тепловой сети после воздействия;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 xml:space="preserve">- средний за последние три полных календарных года фактический удельный расход условного топлива на отпущенную теплоэнергию от теплоисточника, 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b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тэ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, кг/Гкал (отчётная фо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рма 3-тех), который соответствует: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 xml:space="preserve">- 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b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 xml:space="preserve">тэ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конкретного (одного) теплоисточника – при возможности установления принадлежности трубопровода (участка) теплосети, на который оказывается воздействие, к зоне теплоснабжения конкретного (одного) теплоисточника;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 xml:space="preserve">-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средневзвешенному 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b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тэ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теплоисточников, в зоне которых находится трубопровод (участок) теплосети – при невозможности установления принадлежности трубопровода (участка) теплосети, на который оказывается воздействие, к зоне теплоснабжения конкретного (одного)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теплоисточника, когда транспорт тепла через трубопровод (участок теплосети) может осуществляться от нескольких теплоисточников в течение операционного года;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 xml:space="preserve"> 2.3.2.</w:t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Расчётный эффект от воздействия на трубопровод (участок) теплосети в топливном эквивалент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е, определяется по формуле: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В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эф.тс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= 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b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тэ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* (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потерь тс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после воздействия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– </w:t>
      </w:r>
      <w:r>
        <w:rPr>
          <w:rFonts w:ascii="Times New Roman" w:eastAsia="Times New Roman" w:hAnsi="Times New Roman"/>
          <w:sz w:val="26"/>
          <w:szCs w:val="26"/>
          <w:lang w:val="en-US" w:eastAsia="ru-RU"/>
        </w:rPr>
        <w:t>Q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потерь тс</w:t>
      </w:r>
      <w:r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 xml:space="preserve"> до воздействия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) / 1000, тут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2.3.3.  Экономический эффект от воздействия на трубопровод (участок) теплосети в денежном выражении определяется по формуле: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/>
          <w:sz w:val="26"/>
          <w:szCs w:val="26"/>
          <w:lang w:eastAsia="ru-RU"/>
        </w:rPr>
        <w:tab/>
        <w:t>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эф.тс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= В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эф.тс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* 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>тут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/ 1000, тыс. руб.</w:t>
      </w:r>
    </w:p>
    <w:p w:rsidR="00622D1F" w:rsidRDefault="000B726E">
      <w:pPr>
        <w:tabs>
          <w:tab w:val="left" w:pos="0"/>
        </w:tabs>
        <w:spacing w:after="0" w:line="360" w:lineRule="auto"/>
        <w:jc w:val="both"/>
        <w:outlineLvl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где С</w:t>
      </w:r>
      <w:r>
        <w:rPr>
          <w:rFonts w:ascii="Times New Roman" w:eastAsia="Times New Roman" w:hAnsi="Times New Roman"/>
          <w:sz w:val="26"/>
          <w:szCs w:val="26"/>
          <w:vertAlign w:val="subscript"/>
          <w:lang w:eastAsia="ru-RU"/>
        </w:rPr>
        <w:t xml:space="preserve"> тут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– стоимость одной тонны условного топлива, руб. </w:t>
      </w: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/>
          <w:b/>
          <w:color w:val="000000"/>
          <w:sz w:val="20"/>
          <w:szCs w:val="19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Приложение 1 к Методике определения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экономического эффекта ремонтов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генерирующего оборудования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Акционерного Общества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«Дальневосточная генерирующая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компания».</w:t>
      </w:r>
    </w:p>
    <w:p w:rsidR="00622D1F" w:rsidRDefault="00622D1F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2D1F" w:rsidRDefault="000B726E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Форма 1 «Годовой экономический эффект от проведения мероприятий, направленных</w:t>
      </w:r>
    </w:p>
    <w:p w:rsidR="00622D1F" w:rsidRDefault="000B726E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повышение эффективности топливоиспользования. Котлы.»</w:t>
      </w: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5083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588"/>
        <w:gridCol w:w="871"/>
        <w:gridCol w:w="1018"/>
        <w:gridCol w:w="924"/>
        <w:gridCol w:w="926"/>
        <w:gridCol w:w="852"/>
        <w:gridCol w:w="1144"/>
        <w:gridCol w:w="1144"/>
        <w:gridCol w:w="711"/>
        <w:gridCol w:w="840"/>
      </w:tblGrid>
      <w:tr w:rsidR="00622D1F">
        <w:trPr>
          <w:cantSplit/>
          <w:trHeight w:val="375"/>
        </w:trPr>
        <w:tc>
          <w:tcPr>
            <w:tcW w:w="793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Наименование объекта, оборудования,  ст. № оборудования, перечень проводимых работ, влияющих на повышение эффективности работы оборудования</w:t>
            </w:r>
          </w:p>
        </w:tc>
        <w:tc>
          <w:tcPr>
            <w:tcW w:w="43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Вид воздействия</w:t>
            </w:r>
          </w:p>
        </w:tc>
        <w:tc>
          <w:tcPr>
            <w:tcW w:w="50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Нормативные данные КПД брутто, %</w:t>
            </w:r>
          </w:p>
        </w:tc>
        <w:tc>
          <w:tcPr>
            <w:tcW w:w="923" w:type="pct"/>
            <w:gridSpan w:val="2"/>
            <w:tcBorders>
              <w:top w:val="single" w:sz="4" w:space="0" w:color="000000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КПД, %</w:t>
            </w:r>
          </w:p>
        </w:tc>
        <w:tc>
          <w:tcPr>
            <w:tcW w:w="42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Изменение КПД</w:t>
            </w:r>
          </w:p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брутто, %</w:t>
            </w:r>
          </w:p>
        </w:tc>
        <w:tc>
          <w:tcPr>
            <w:tcW w:w="5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Экономический эффект, тут</w:t>
            </w:r>
          </w:p>
        </w:tc>
        <w:tc>
          <w:tcPr>
            <w:tcW w:w="5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Экономический эффект,                        тыс. руб.</w:t>
            </w:r>
          </w:p>
        </w:tc>
        <w:tc>
          <w:tcPr>
            <w:tcW w:w="35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Расход топлива, тут</w:t>
            </w:r>
          </w:p>
        </w:tc>
        <w:tc>
          <w:tcPr>
            <w:tcW w:w="41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Стоимость руб. /тут</w:t>
            </w:r>
          </w:p>
        </w:tc>
      </w:tr>
      <w:tr w:rsidR="00622D1F">
        <w:trPr>
          <w:cantSplit/>
          <w:trHeight w:val="510"/>
        </w:trPr>
        <w:tc>
          <w:tcPr>
            <w:tcW w:w="793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3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50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61" w:type="pct"/>
            <w:vMerge w:val="restar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 xml:space="preserve"> до воздействия</w:t>
            </w:r>
          </w:p>
        </w:tc>
        <w:tc>
          <w:tcPr>
            <w:tcW w:w="462" w:type="pct"/>
            <w:vMerge w:val="restar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после воздействия</w:t>
            </w:r>
          </w:p>
        </w:tc>
        <w:tc>
          <w:tcPr>
            <w:tcW w:w="42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35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1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</w:tr>
      <w:tr w:rsidR="00622D1F">
        <w:trPr>
          <w:trHeight w:val="247"/>
        </w:trPr>
        <w:tc>
          <w:tcPr>
            <w:tcW w:w="5000" w:type="pct"/>
            <w:gridSpan w:val="10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Наименование энергообъекта (СП)</w:t>
            </w:r>
          </w:p>
        </w:tc>
      </w:tr>
      <w:tr w:rsidR="00622D1F">
        <w:trPr>
          <w:trHeight w:val="255"/>
        </w:trPr>
        <w:tc>
          <w:tcPr>
            <w:tcW w:w="793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к/а ст. № 1 ТП 170 -100 </w:t>
            </w:r>
          </w:p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- замена кубов ВЗП…..</w:t>
            </w:r>
          </w:p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- уплотнение ГВТ…..</w:t>
            </w:r>
          </w:p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- восстановление тепловой изоляции…..</w:t>
            </w:r>
          </w:p>
        </w:tc>
        <w:tc>
          <w:tcPr>
            <w:tcW w:w="43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 КР</w:t>
            </w:r>
          </w:p>
        </w:tc>
        <w:tc>
          <w:tcPr>
            <w:tcW w:w="508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none" w:sz="255" w:space="0" w:color="FFFFFF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62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2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35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1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</w:tr>
      <w:tr w:rsidR="00622D1F">
        <w:trPr>
          <w:trHeight w:val="255"/>
        </w:trPr>
        <w:tc>
          <w:tcPr>
            <w:tcW w:w="793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к/а ст. № 11 БКЗ- 210-140</w:t>
            </w:r>
          </w:p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3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Реконструкция с переводом на сжигание природного газа</w:t>
            </w:r>
          </w:p>
        </w:tc>
        <w:tc>
          <w:tcPr>
            <w:tcW w:w="508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6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none" w:sz="255" w:space="0" w:color="FFFFFF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62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2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35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1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</w:tr>
      <w:tr w:rsidR="00622D1F">
        <w:trPr>
          <w:trHeight w:val="255"/>
        </w:trPr>
        <w:tc>
          <w:tcPr>
            <w:tcW w:w="793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к/а ст. № 1 ТПЕ-2015</w:t>
            </w:r>
          </w:p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3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Сжигание непроектного угля Черниговец</w:t>
            </w:r>
          </w:p>
        </w:tc>
        <w:tc>
          <w:tcPr>
            <w:tcW w:w="508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6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none" w:sz="255" w:space="0" w:color="FFFFFF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62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2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35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1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</w:tr>
    </w:tbl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0B726E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Форма 2 «Годовой экономический эффект от проведения мероприятий, направленных</w:t>
      </w:r>
    </w:p>
    <w:p w:rsidR="00622D1F" w:rsidRDefault="000B726E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повышение эффективности топливоиспользования. Турбины.»</w:t>
      </w: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83" w:type="pct"/>
        <w:tblInd w:w="-176" w:type="dxa"/>
        <w:tblLook w:val="04A0" w:firstRow="1" w:lastRow="0" w:firstColumn="1" w:lastColumn="0" w:noHBand="0" w:noVBand="1"/>
      </w:tblPr>
      <w:tblGrid>
        <w:gridCol w:w="1194"/>
        <w:gridCol w:w="975"/>
        <w:gridCol w:w="1075"/>
        <w:gridCol w:w="725"/>
        <w:gridCol w:w="940"/>
        <w:gridCol w:w="900"/>
        <w:gridCol w:w="1207"/>
        <w:gridCol w:w="1207"/>
        <w:gridCol w:w="919"/>
        <w:gridCol w:w="888"/>
      </w:tblGrid>
      <w:tr w:rsidR="00622D1F">
        <w:trPr>
          <w:cantSplit/>
          <w:trHeight w:val="360"/>
        </w:trPr>
        <w:tc>
          <w:tcPr>
            <w:tcW w:w="613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Наименование объекта, оборудования,  ст. № оборудования, перечень проводимых работ, влияющих на повышение эффективности работы оборудования</w:t>
            </w:r>
          </w:p>
        </w:tc>
        <w:tc>
          <w:tcPr>
            <w:tcW w:w="36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вид воздействия</w:t>
            </w:r>
          </w:p>
        </w:tc>
        <w:tc>
          <w:tcPr>
            <w:tcW w:w="1398" w:type="pct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Удельный расход тепла, Ккал\кВтч</w:t>
            </w:r>
          </w:p>
        </w:tc>
        <w:tc>
          <w:tcPr>
            <w:tcW w:w="45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Изменение удельного расхода тепла, ккал\кВтч</w:t>
            </w:r>
          </w:p>
        </w:tc>
        <w:tc>
          <w:tcPr>
            <w:tcW w:w="6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 xml:space="preserve">Экономический эффект, </w:t>
            </w: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тут</w:t>
            </w:r>
          </w:p>
        </w:tc>
        <w:tc>
          <w:tcPr>
            <w:tcW w:w="6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Экономический эффект,                        тыс. руб.</w:t>
            </w:r>
          </w:p>
        </w:tc>
        <w:tc>
          <w:tcPr>
            <w:tcW w:w="46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Выработка эл.энергии, тыс.кВтч</w:t>
            </w:r>
          </w:p>
        </w:tc>
        <w:tc>
          <w:tcPr>
            <w:tcW w:w="453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Стоимость руб/тут</w:t>
            </w:r>
          </w:p>
        </w:tc>
      </w:tr>
      <w:tr w:rsidR="00622D1F">
        <w:trPr>
          <w:cantSplit/>
          <w:trHeight w:val="975"/>
        </w:trPr>
        <w:tc>
          <w:tcPr>
            <w:tcW w:w="613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36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551" w:type="pct"/>
            <w:tcBorders>
              <w:top w:val="none" w:sz="255" w:space="0" w:color="FFFFFF"/>
              <w:left w:val="none" w:sz="255" w:space="0" w:color="FFFFFF"/>
              <w:bottom w:val="none" w:sz="255" w:space="0" w:color="FFFFFF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 xml:space="preserve">Нормативные данные </w:t>
            </w:r>
          </w:p>
        </w:tc>
        <w:tc>
          <w:tcPr>
            <w:tcW w:w="367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 xml:space="preserve"> до ремонта</w:t>
            </w:r>
          </w:p>
        </w:tc>
        <w:tc>
          <w:tcPr>
            <w:tcW w:w="480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 xml:space="preserve">ожидаемый после ремонта </w:t>
            </w:r>
          </w:p>
        </w:tc>
        <w:tc>
          <w:tcPr>
            <w:tcW w:w="45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6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6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6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53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</w:tr>
      <w:tr w:rsidR="00622D1F">
        <w:trPr>
          <w:trHeight w:val="255"/>
        </w:trPr>
        <w:tc>
          <w:tcPr>
            <w:tcW w:w="5000" w:type="pct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Наименование энергообъекта (СП)</w:t>
            </w:r>
          </w:p>
        </w:tc>
      </w:tr>
      <w:tr w:rsidR="00622D1F">
        <w:trPr>
          <w:trHeight w:val="255"/>
        </w:trPr>
        <w:tc>
          <w:tcPr>
            <w:tcW w:w="613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т/а ст. № 7 Т-55-130</w:t>
            </w:r>
          </w:p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- восстановление ступени №….</w:t>
            </w:r>
          </w:p>
        </w:tc>
        <w:tc>
          <w:tcPr>
            <w:tcW w:w="368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 КР</w:t>
            </w:r>
          </w:p>
        </w:tc>
        <w:tc>
          <w:tcPr>
            <w:tcW w:w="55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67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none" w:sz="255" w:space="0" w:color="FFFFFF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80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5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620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620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6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53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</w:tr>
      <w:tr w:rsidR="00622D1F">
        <w:trPr>
          <w:trHeight w:val="255"/>
        </w:trPr>
        <w:tc>
          <w:tcPr>
            <w:tcW w:w="613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т/а ст. № 1 Т-180-130</w:t>
            </w:r>
          </w:p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- чистка конденсатора</w:t>
            </w:r>
          </w:p>
        </w:tc>
        <w:tc>
          <w:tcPr>
            <w:tcW w:w="368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ТР</w:t>
            </w:r>
          </w:p>
        </w:tc>
        <w:tc>
          <w:tcPr>
            <w:tcW w:w="55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67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none" w:sz="255" w:space="0" w:color="FFFFFF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80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5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620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620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6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53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</w:tr>
      <w:tr w:rsidR="00622D1F">
        <w:trPr>
          <w:trHeight w:val="255"/>
        </w:trPr>
        <w:tc>
          <w:tcPr>
            <w:tcW w:w="613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т/а ст. № 1 Т-105-130</w:t>
            </w:r>
          </w:p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- ремонт ПВД № </w:t>
            </w:r>
          </w:p>
        </w:tc>
        <w:tc>
          <w:tcPr>
            <w:tcW w:w="368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 ТО</w:t>
            </w:r>
          </w:p>
        </w:tc>
        <w:tc>
          <w:tcPr>
            <w:tcW w:w="55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67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none" w:sz="255" w:space="0" w:color="FFFFFF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80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5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620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620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6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53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</w:tr>
    </w:tbl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0B726E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Форма 3 «Годовой экономический эффект от проведения мероприятий, направленных</w:t>
      </w:r>
    </w:p>
    <w:p w:rsidR="00622D1F" w:rsidRDefault="000B726E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повышение эффективности топливоиспользования. Тепловые сети.»</w:t>
      </w: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83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374"/>
        <w:gridCol w:w="1044"/>
        <w:gridCol w:w="1084"/>
        <w:gridCol w:w="68"/>
        <w:gridCol w:w="1032"/>
        <w:gridCol w:w="1417"/>
        <w:gridCol w:w="1300"/>
        <w:gridCol w:w="1144"/>
        <w:gridCol w:w="607"/>
        <w:gridCol w:w="948"/>
      </w:tblGrid>
      <w:tr w:rsidR="00622D1F">
        <w:trPr>
          <w:cantSplit/>
          <w:trHeight w:val="1035"/>
        </w:trPr>
        <w:tc>
          <w:tcPr>
            <w:tcW w:w="68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Наименование объекта тепловой сети (магистрали, участка магистрали), перечень проводимых работ, влияющих на снижение потерь тепла при транспортировке</w:t>
            </w:r>
          </w:p>
        </w:tc>
        <w:tc>
          <w:tcPr>
            <w:tcW w:w="52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вид воздействия</w:t>
            </w:r>
          </w:p>
        </w:tc>
        <w:tc>
          <w:tcPr>
            <w:tcW w:w="109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Потери тепла при транспортировке</w:t>
            </w:r>
          </w:p>
        </w:tc>
        <w:tc>
          <w:tcPr>
            <w:tcW w:w="70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Изменение потерь тепла при транспортировке, Гкал</w:t>
            </w:r>
          </w:p>
        </w:tc>
        <w:tc>
          <w:tcPr>
            <w:tcW w:w="649" w:type="pct"/>
            <w:vMerge w:val="restart"/>
            <w:tcBorders>
              <w:top w:val="single" w:sz="4" w:space="0" w:color="000000"/>
              <w:left w:val="single" w:sz="4" w:space="0" w:color="000000"/>
              <w:bottom w:val="non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Экономический эффект, тут</w:t>
            </w:r>
          </w:p>
        </w:tc>
        <w:tc>
          <w:tcPr>
            <w:tcW w:w="57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Экономический эффект,                        тыс. р.</w:t>
            </w:r>
          </w:p>
        </w:tc>
        <w:tc>
          <w:tcPr>
            <w:tcW w:w="303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b</w:t>
            </w:r>
            <w:r>
              <w:rPr>
                <w:rFonts w:ascii="Times New Roman" w:eastAsia="Times New Roman" w:hAnsi="Times New Roman"/>
                <w:sz w:val="26"/>
                <w:szCs w:val="26"/>
                <w:vertAlign w:val="subscript"/>
                <w:lang w:eastAsia="ru-RU"/>
              </w:rPr>
              <w:t>тэ, кг/Гкал</w:t>
            </w:r>
          </w:p>
        </w:tc>
        <w:tc>
          <w:tcPr>
            <w:tcW w:w="473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Стоимость руб/тут</w:t>
            </w:r>
          </w:p>
        </w:tc>
      </w:tr>
      <w:tr w:rsidR="00622D1F">
        <w:trPr>
          <w:cantSplit/>
          <w:trHeight w:val="975"/>
        </w:trPr>
        <w:tc>
          <w:tcPr>
            <w:tcW w:w="68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52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54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 xml:space="preserve"> до воздействия, Гкал</w:t>
            </w:r>
          </w:p>
        </w:tc>
        <w:tc>
          <w:tcPr>
            <w:tcW w:w="549" w:type="pct"/>
            <w:gridSpan w:val="2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 xml:space="preserve">после воздействия, Гкал </w:t>
            </w:r>
          </w:p>
        </w:tc>
        <w:tc>
          <w:tcPr>
            <w:tcW w:w="70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64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303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73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</w:p>
        </w:tc>
      </w:tr>
      <w:tr w:rsidR="00622D1F">
        <w:trPr>
          <w:trHeight w:val="255"/>
        </w:trPr>
        <w:tc>
          <w:tcPr>
            <w:tcW w:w="5000" w:type="pct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Наименование тепломагистрали, участка тепломагистрали, принадлежность, территория</w:t>
            </w:r>
          </w:p>
        </w:tc>
      </w:tr>
      <w:tr w:rsidR="00622D1F">
        <w:trPr>
          <w:trHeight w:val="255"/>
        </w:trPr>
        <w:tc>
          <w:tcPr>
            <w:tcW w:w="686" w:type="pct"/>
            <w:tcBorders>
              <w:top w:val="none" w:sz="255" w:space="0" w:color="FFFFFF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ТМ-33, участок от……, г. Хабаровск</w:t>
            </w:r>
          </w:p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- восстановление изоляции …..пм</w:t>
            </w:r>
          </w:p>
        </w:tc>
        <w:tc>
          <w:tcPr>
            <w:tcW w:w="52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Ремонт изоляции</w:t>
            </w:r>
          </w:p>
        </w:tc>
        <w:tc>
          <w:tcPr>
            <w:tcW w:w="575" w:type="pct"/>
            <w:gridSpan w:val="2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0B726E">
            <w:pPr>
              <w:spacing w:after="0" w:line="240" w:lineRule="auto"/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07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649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571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303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473" w:type="pct"/>
            <w:tcBorders>
              <w:top w:val="none" w:sz="255" w:space="0" w:color="FFFFFF"/>
              <w:left w:val="none" w:sz="255" w:space="0" w:color="FFFFFF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622D1F" w:rsidRDefault="00622D1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</w:tr>
    </w:tbl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622D1F">
      <w:pPr>
        <w:tabs>
          <w:tab w:val="left" w:pos="0"/>
        </w:tabs>
        <w:spacing w:after="0" w:line="240" w:lineRule="auto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Приложение 2 к Методике определения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экономического эффекта ремонтов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генерирующего оборудования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Акционерного Общества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«Дальневосточная генерирующая</w:t>
      </w:r>
    </w:p>
    <w:p w:rsidR="00622D1F" w:rsidRDefault="000B726E">
      <w:pPr>
        <w:tabs>
          <w:tab w:val="left" w:pos="0"/>
        </w:tabs>
        <w:spacing w:after="0" w:line="240" w:lineRule="auto"/>
        <w:jc w:val="right"/>
        <w:outlineLvl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компания».</w:t>
      </w: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0B726E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Перечень основных нормативно-технических документов,</w:t>
      </w:r>
    </w:p>
    <w:p w:rsidR="00622D1F" w:rsidRDefault="000B726E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применяемых в целях настоящей Методики  </w:t>
      </w:r>
    </w:p>
    <w:p w:rsidR="00622D1F" w:rsidRDefault="00622D1F">
      <w:pPr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22D1F" w:rsidRDefault="000B726E">
      <w:pPr>
        <w:numPr>
          <w:ilvl w:val="0"/>
          <w:numId w:val="35"/>
        </w:numPr>
        <w:tabs>
          <w:tab w:val="left" w:pos="0"/>
        </w:tabs>
        <w:spacing w:after="0" w:line="240" w:lineRule="auto"/>
        <w:ind w:left="0" w:firstLine="1067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Правила технической эксплуатации электрических станций и сетей Российской Федерации, утверждённые приказом Минэнерго России от 19 июня 2003 года N 229.</w:t>
      </w:r>
    </w:p>
    <w:p w:rsidR="00622D1F" w:rsidRDefault="000B726E">
      <w:pPr>
        <w:numPr>
          <w:ilvl w:val="0"/>
          <w:numId w:val="35"/>
        </w:numPr>
        <w:tabs>
          <w:tab w:val="left" w:pos="0"/>
        </w:tabs>
        <w:spacing w:after="0" w:line="240" w:lineRule="auto"/>
        <w:ind w:left="0" w:firstLine="1067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Правила организации технического обслуживания и ремонта объектов электроэнергетики, утверждённые приказо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 Минэнерго России от 25 октября 2017 года N 1013;</w:t>
      </w:r>
    </w:p>
    <w:p w:rsidR="00622D1F" w:rsidRDefault="000B726E">
      <w:pPr>
        <w:numPr>
          <w:ilvl w:val="0"/>
          <w:numId w:val="35"/>
        </w:numPr>
        <w:tabs>
          <w:tab w:val="left" w:pos="0"/>
        </w:tabs>
        <w:spacing w:after="0" w:line="240" w:lineRule="auto"/>
        <w:ind w:left="0" w:firstLine="1067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Методические указания по организации изменения топливного режима в связи с недостатком проектных углей на электростанциях РАО "ЕЭС России", РД 153-34.1-44.302-2001.</w:t>
      </w:r>
    </w:p>
    <w:p w:rsidR="00622D1F" w:rsidRDefault="000B726E">
      <w:pPr>
        <w:numPr>
          <w:ilvl w:val="0"/>
          <w:numId w:val="35"/>
        </w:numPr>
        <w:tabs>
          <w:tab w:val="left" w:pos="0"/>
        </w:tabs>
        <w:spacing w:after="0" w:line="240" w:lineRule="auto"/>
        <w:ind w:left="0" w:firstLine="1067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Методические указания по составлению 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тчета электростанции и акционерного общества энергетики и электрификации о тепловой экономичности оборудования, РД 34.08.552-95.</w:t>
      </w:r>
    </w:p>
    <w:p w:rsidR="00622D1F" w:rsidRDefault="000B726E">
      <w:pPr>
        <w:numPr>
          <w:ilvl w:val="0"/>
          <w:numId w:val="35"/>
        </w:numPr>
        <w:tabs>
          <w:tab w:val="left" w:pos="0"/>
        </w:tabs>
        <w:spacing w:after="0" w:line="240" w:lineRule="auto"/>
        <w:ind w:left="0" w:firstLine="1067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Внутренняя отчётность АО «ДГК» по форме № 3-тех (энерго), РД 34.09.453.</w:t>
      </w:r>
    </w:p>
    <w:p w:rsidR="00622D1F" w:rsidRDefault="000B726E">
      <w:pPr>
        <w:numPr>
          <w:ilvl w:val="0"/>
          <w:numId w:val="35"/>
        </w:numPr>
        <w:tabs>
          <w:tab w:val="left" w:pos="0"/>
        </w:tabs>
        <w:spacing w:after="0" w:line="240" w:lineRule="auto"/>
        <w:ind w:left="0" w:firstLine="1067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Регламент функционирования групп режимов производственн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о-технических отделов АО «ДГК» 23.1.-601-2017.</w:t>
      </w:r>
    </w:p>
    <w:sectPr w:rsidR="00622D1F">
      <w:footerReference w:type="default" r:id="rId29"/>
      <w:pgSz w:w="11906" w:h="16838"/>
      <w:pgMar w:top="851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726E" w:rsidRDefault="000B726E">
      <w:pPr>
        <w:spacing w:after="0" w:line="240" w:lineRule="auto"/>
      </w:pPr>
      <w:r>
        <w:separator/>
      </w:r>
    </w:p>
  </w:endnote>
  <w:endnote w:type="continuationSeparator" w:id="0">
    <w:p w:rsidR="000B726E" w:rsidRDefault="000B72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2D1F" w:rsidRDefault="000B726E">
    <w:pPr>
      <w:pStyle w:val="ad"/>
      <w:jc w:val="center"/>
    </w:pPr>
    <w:r>
      <w:fldChar w:fldCharType="begin"/>
    </w:r>
    <w:r>
      <w:instrText>PAGE   \* MERGEFORMAT</w:instrText>
    </w:r>
    <w:r>
      <w:fldChar w:fldCharType="separate"/>
    </w:r>
    <w:r w:rsidR="00815712">
      <w:rPr>
        <w:noProof/>
      </w:rPr>
      <w:t>1</w:t>
    </w:r>
    <w:r>
      <w:fldChar w:fldCharType="end"/>
    </w:r>
  </w:p>
  <w:p w:rsidR="00622D1F" w:rsidRDefault="00622D1F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726E" w:rsidRDefault="000B726E">
      <w:pPr>
        <w:spacing w:after="0" w:line="240" w:lineRule="auto"/>
      </w:pPr>
      <w:r>
        <w:separator/>
      </w:r>
    </w:p>
  </w:footnote>
  <w:footnote w:type="continuationSeparator" w:id="0">
    <w:p w:rsidR="000B726E" w:rsidRDefault="000B72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D120B"/>
    <w:multiLevelType w:val="hybridMultilevel"/>
    <w:tmpl w:val="C56C77F8"/>
    <w:lvl w:ilvl="0" w:tplc="D7904F10">
      <w:start w:val="1"/>
      <w:numFmt w:val="decimal"/>
      <w:lvlText w:val="%1)"/>
      <w:lvlJc w:val="left"/>
      <w:pPr>
        <w:ind w:left="360" w:hanging="360"/>
      </w:pPr>
    </w:lvl>
    <w:lvl w:ilvl="1" w:tplc="8FC4D684">
      <w:start w:val="1"/>
      <w:numFmt w:val="bullet"/>
      <w:lvlText w:val="-"/>
      <w:lvlJc w:val="left"/>
      <w:pPr>
        <w:ind w:left="720" w:hanging="360"/>
      </w:pPr>
      <w:rPr>
        <w:rFonts w:ascii="Sylfaen" w:hAnsi="Sylfaen"/>
      </w:rPr>
    </w:lvl>
    <w:lvl w:ilvl="2" w:tplc="24DED6EC">
      <w:start w:val="1"/>
      <w:numFmt w:val="lowerRoman"/>
      <w:lvlText w:val="%3)"/>
      <w:lvlJc w:val="left"/>
      <w:pPr>
        <w:ind w:left="1080" w:hanging="360"/>
      </w:pPr>
    </w:lvl>
    <w:lvl w:ilvl="3" w:tplc="DAE048E6">
      <w:start w:val="1"/>
      <w:numFmt w:val="decimal"/>
      <w:lvlText w:val="(%4)"/>
      <w:lvlJc w:val="left"/>
      <w:pPr>
        <w:ind w:left="1440" w:hanging="360"/>
      </w:pPr>
    </w:lvl>
    <w:lvl w:ilvl="4" w:tplc="23B40456">
      <w:start w:val="1"/>
      <w:numFmt w:val="lowerLetter"/>
      <w:lvlText w:val="(%5)"/>
      <w:lvlJc w:val="left"/>
      <w:pPr>
        <w:ind w:left="1800" w:hanging="360"/>
      </w:pPr>
    </w:lvl>
    <w:lvl w:ilvl="5" w:tplc="C6BEF4EC">
      <w:start w:val="1"/>
      <w:numFmt w:val="lowerRoman"/>
      <w:lvlText w:val="(%6)"/>
      <w:lvlJc w:val="left"/>
      <w:pPr>
        <w:ind w:left="2160" w:hanging="360"/>
      </w:pPr>
    </w:lvl>
    <w:lvl w:ilvl="6" w:tplc="8490140E">
      <w:start w:val="1"/>
      <w:numFmt w:val="decimal"/>
      <w:lvlText w:val="%7."/>
      <w:lvlJc w:val="left"/>
      <w:pPr>
        <w:ind w:left="2520" w:hanging="360"/>
      </w:pPr>
    </w:lvl>
    <w:lvl w:ilvl="7" w:tplc="AB1CE466">
      <w:start w:val="1"/>
      <w:numFmt w:val="lowerLetter"/>
      <w:lvlText w:val="%8."/>
      <w:lvlJc w:val="left"/>
      <w:pPr>
        <w:ind w:left="2880" w:hanging="360"/>
      </w:pPr>
    </w:lvl>
    <w:lvl w:ilvl="8" w:tplc="D15E9232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63F3E3D"/>
    <w:multiLevelType w:val="hybridMultilevel"/>
    <w:tmpl w:val="EB6A064E"/>
    <w:lvl w:ilvl="0" w:tplc="3E52485C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7896810E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68D074E8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83C4544C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38545606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8CF05838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D4507C3C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A4F845DE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AE349964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" w15:restartNumberingAfterBreak="0">
    <w:nsid w:val="06BE506C"/>
    <w:multiLevelType w:val="hybridMultilevel"/>
    <w:tmpl w:val="014614DE"/>
    <w:lvl w:ilvl="0" w:tplc="10B419B8">
      <w:start w:val="1"/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 w:tplc="04741732">
      <w:start w:val="1"/>
      <w:numFmt w:val="bullet"/>
      <w:lvlText w:val="o"/>
      <w:lvlJc w:val="left"/>
      <w:pPr>
        <w:ind w:left="1790" w:hanging="360"/>
      </w:pPr>
      <w:rPr>
        <w:rFonts w:ascii="Courier New" w:hAnsi="Courier New"/>
      </w:rPr>
    </w:lvl>
    <w:lvl w:ilvl="2" w:tplc="523C503E">
      <w:start w:val="1"/>
      <w:numFmt w:val="bullet"/>
      <w:lvlText w:val=""/>
      <w:lvlJc w:val="left"/>
      <w:pPr>
        <w:ind w:left="2510" w:hanging="360"/>
      </w:pPr>
      <w:rPr>
        <w:rFonts w:ascii="Wingdings" w:hAnsi="Wingdings"/>
      </w:rPr>
    </w:lvl>
    <w:lvl w:ilvl="3" w:tplc="CE72992A">
      <w:start w:val="1"/>
      <w:numFmt w:val="bullet"/>
      <w:lvlText w:val=""/>
      <w:lvlJc w:val="left"/>
      <w:pPr>
        <w:ind w:left="3230" w:hanging="360"/>
      </w:pPr>
      <w:rPr>
        <w:rFonts w:ascii="Symbol" w:hAnsi="Symbol"/>
      </w:rPr>
    </w:lvl>
    <w:lvl w:ilvl="4" w:tplc="45F2DB7E">
      <w:start w:val="1"/>
      <w:numFmt w:val="bullet"/>
      <w:lvlText w:val="o"/>
      <w:lvlJc w:val="left"/>
      <w:pPr>
        <w:ind w:left="3950" w:hanging="360"/>
      </w:pPr>
      <w:rPr>
        <w:rFonts w:ascii="Courier New" w:hAnsi="Courier New"/>
      </w:rPr>
    </w:lvl>
    <w:lvl w:ilvl="5" w:tplc="F4BC66F2">
      <w:start w:val="1"/>
      <w:numFmt w:val="bullet"/>
      <w:lvlText w:val=""/>
      <w:lvlJc w:val="left"/>
      <w:pPr>
        <w:ind w:left="4670" w:hanging="360"/>
      </w:pPr>
      <w:rPr>
        <w:rFonts w:ascii="Wingdings" w:hAnsi="Wingdings"/>
      </w:rPr>
    </w:lvl>
    <w:lvl w:ilvl="6" w:tplc="E1EA634A">
      <w:start w:val="1"/>
      <w:numFmt w:val="bullet"/>
      <w:lvlText w:val=""/>
      <w:lvlJc w:val="left"/>
      <w:pPr>
        <w:ind w:left="5390" w:hanging="360"/>
      </w:pPr>
      <w:rPr>
        <w:rFonts w:ascii="Symbol" w:hAnsi="Symbol"/>
      </w:rPr>
    </w:lvl>
    <w:lvl w:ilvl="7" w:tplc="6604111A">
      <w:start w:val="1"/>
      <w:numFmt w:val="bullet"/>
      <w:lvlText w:val="o"/>
      <w:lvlJc w:val="left"/>
      <w:pPr>
        <w:ind w:left="6110" w:hanging="360"/>
      </w:pPr>
      <w:rPr>
        <w:rFonts w:ascii="Courier New" w:hAnsi="Courier New"/>
      </w:rPr>
    </w:lvl>
    <w:lvl w:ilvl="8" w:tplc="704201E2">
      <w:start w:val="1"/>
      <w:numFmt w:val="bullet"/>
      <w:lvlText w:val=""/>
      <w:lvlJc w:val="left"/>
      <w:pPr>
        <w:ind w:left="6830" w:hanging="360"/>
      </w:pPr>
      <w:rPr>
        <w:rFonts w:ascii="Wingdings" w:hAnsi="Wingdings"/>
      </w:rPr>
    </w:lvl>
  </w:abstractNum>
  <w:abstractNum w:abstractNumId="3" w15:restartNumberingAfterBreak="0">
    <w:nsid w:val="07AA2CF1"/>
    <w:multiLevelType w:val="hybridMultilevel"/>
    <w:tmpl w:val="A260D534"/>
    <w:lvl w:ilvl="0" w:tplc="AA70373C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75628A2A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DDB02C5E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58EA9276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5D6A49E2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DC0C3190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A9A0E246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20BA0A18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B1405856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4" w15:restartNumberingAfterBreak="0">
    <w:nsid w:val="092A334D"/>
    <w:multiLevelType w:val="hybridMultilevel"/>
    <w:tmpl w:val="82047582"/>
    <w:lvl w:ilvl="0" w:tplc="9CC4A446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B4F22098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B462BF9A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128011EA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8A9ADDD0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F0B4E350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38103CF4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B694B998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8638A492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5" w15:restartNumberingAfterBreak="0">
    <w:nsid w:val="0EE46510"/>
    <w:multiLevelType w:val="hybridMultilevel"/>
    <w:tmpl w:val="C41CE956"/>
    <w:lvl w:ilvl="0" w:tplc="46848F18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0CBCEB8C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FB9885AA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35E05070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530C7ABC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0226B1FA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51D4AC3C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FAC4C550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1D26A75A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6" w15:restartNumberingAfterBreak="0">
    <w:nsid w:val="0FA72F82"/>
    <w:multiLevelType w:val="hybridMultilevel"/>
    <w:tmpl w:val="8E2E08B4"/>
    <w:lvl w:ilvl="0" w:tplc="27F2BBAC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4DEE3A8A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1AD85402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2BCA3E38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46D0F9A2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5FB419D6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7A101378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25C8AFC8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3B5ED6EC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7" w15:restartNumberingAfterBreak="0">
    <w:nsid w:val="11330C13"/>
    <w:multiLevelType w:val="hybridMultilevel"/>
    <w:tmpl w:val="EE561760"/>
    <w:lvl w:ilvl="0" w:tplc="436E62D2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7FBA618C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A51466D6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B6EE560E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AFC6B180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ECC4AD9A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62420CDA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6A62A060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2200A3AE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8" w15:restartNumberingAfterBreak="0">
    <w:nsid w:val="176D7440"/>
    <w:multiLevelType w:val="hybridMultilevel"/>
    <w:tmpl w:val="32F8D498"/>
    <w:lvl w:ilvl="0" w:tplc="51908FF6">
      <w:start w:val="1"/>
      <w:numFmt w:val="decimal"/>
      <w:lvlText w:val="%1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2"/>
        <w:szCs w:val="26"/>
        <w:u w:val="none"/>
        <w:lang w:val="ru-RU" w:eastAsia="ru-RU" w:bidi="ru-RU"/>
      </w:rPr>
    </w:lvl>
    <w:lvl w:ilvl="1" w:tplc="7D386426">
      <w:numFmt w:val="decimal"/>
      <w:lvlText w:val=""/>
      <w:lvlJc w:val="left"/>
    </w:lvl>
    <w:lvl w:ilvl="2" w:tplc="705A8DFC">
      <w:numFmt w:val="decimal"/>
      <w:lvlText w:val=""/>
      <w:lvlJc w:val="left"/>
    </w:lvl>
    <w:lvl w:ilvl="3" w:tplc="8B9E8D68">
      <w:numFmt w:val="decimal"/>
      <w:lvlText w:val=""/>
      <w:lvlJc w:val="left"/>
    </w:lvl>
    <w:lvl w:ilvl="4" w:tplc="4900013C">
      <w:numFmt w:val="decimal"/>
      <w:lvlText w:val=""/>
      <w:lvlJc w:val="left"/>
    </w:lvl>
    <w:lvl w:ilvl="5" w:tplc="C722DD2C">
      <w:numFmt w:val="decimal"/>
      <w:lvlText w:val=""/>
      <w:lvlJc w:val="left"/>
    </w:lvl>
    <w:lvl w:ilvl="6" w:tplc="92347B0A">
      <w:numFmt w:val="decimal"/>
      <w:lvlText w:val=""/>
      <w:lvlJc w:val="left"/>
    </w:lvl>
    <w:lvl w:ilvl="7" w:tplc="BB9A80B0">
      <w:numFmt w:val="decimal"/>
      <w:lvlText w:val=""/>
      <w:lvlJc w:val="left"/>
    </w:lvl>
    <w:lvl w:ilvl="8" w:tplc="523421DC">
      <w:numFmt w:val="decimal"/>
      <w:lvlText w:val=""/>
      <w:lvlJc w:val="left"/>
    </w:lvl>
  </w:abstractNum>
  <w:abstractNum w:abstractNumId="9" w15:restartNumberingAfterBreak="0">
    <w:nsid w:val="18D60D86"/>
    <w:multiLevelType w:val="hybridMultilevel"/>
    <w:tmpl w:val="EBEC6AD8"/>
    <w:lvl w:ilvl="0" w:tplc="6A583210">
      <w:start w:val="1"/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 w:tplc="072A3BCC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60168E2E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2118D8E4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3DBEF542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8B665282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C4A21BC4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A3488E92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E8A0C8DA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10" w15:restartNumberingAfterBreak="0">
    <w:nsid w:val="23801030"/>
    <w:multiLevelType w:val="hybridMultilevel"/>
    <w:tmpl w:val="4544ABBE"/>
    <w:lvl w:ilvl="0" w:tplc="473E82F6">
      <w:start w:val="1"/>
      <w:numFmt w:val="bullet"/>
      <w:lvlText w:val=""/>
      <w:lvlJc w:val="left"/>
      <w:pPr>
        <w:ind w:left="1003" w:hanging="360"/>
      </w:pPr>
      <w:rPr>
        <w:rFonts w:ascii="Symbol" w:hAnsi="Symbol"/>
      </w:rPr>
    </w:lvl>
    <w:lvl w:ilvl="1" w:tplc="A4BC63B6">
      <w:start w:val="1"/>
      <w:numFmt w:val="bullet"/>
      <w:lvlText w:val="o"/>
      <w:lvlJc w:val="left"/>
      <w:pPr>
        <w:ind w:left="1723" w:hanging="360"/>
      </w:pPr>
      <w:rPr>
        <w:rFonts w:ascii="Courier New" w:hAnsi="Courier New"/>
      </w:rPr>
    </w:lvl>
    <w:lvl w:ilvl="2" w:tplc="92C07AFE">
      <w:start w:val="1"/>
      <w:numFmt w:val="bullet"/>
      <w:lvlText w:val=""/>
      <w:lvlJc w:val="left"/>
      <w:pPr>
        <w:ind w:left="2443" w:hanging="360"/>
      </w:pPr>
      <w:rPr>
        <w:rFonts w:ascii="Wingdings" w:hAnsi="Wingdings"/>
      </w:rPr>
    </w:lvl>
    <w:lvl w:ilvl="3" w:tplc="F7285B90">
      <w:start w:val="1"/>
      <w:numFmt w:val="bullet"/>
      <w:lvlText w:val=""/>
      <w:lvlJc w:val="left"/>
      <w:pPr>
        <w:ind w:left="3163" w:hanging="360"/>
      </w:pPr>
      <w:rPr>
        <w:rFonts w:ascii="Symbol" w:hAnsi="Symbol"/>
      </w:rPr>
    </w:lvl>
    <w:lvl w:ilvl="4" w:tplc="0270D0F2">
      <w:start w:val="1"/>
      <w:numFmt w:val="bullet"/>
      <w:lvlText w:val="o"/>
      <w:lvlJc w:val="left"/>
      <w:pPr>
        <w:ind w:left="3883" w:hanging="360"/>
      </w:pPr>
      <w:rPr>
        <w:rFonts w:ascii="Courier New" w:hAnsi="Courier New"/>
      </w:rPr>
    </w:lvl>
    <w:lvl w:ilvl="5" w:tplc="86226940">
      <w:start w:val="1"/>
      <w:numFmt w:val="bullet"/>
      <w:lvlText w:val=""/>
      <w:lvlJc w:val="left"/>
      <w:pPr>
        <w:ind w:left="4603" w:hanging="360"/>
      </w:pPr>
      <w:rPr>
        <w:rFonts w:ascii="Wingdings" w:hAnsi="Wingdings"/>
      </w:rPr>
    </w:lvl>
    <w:lvl w:ilvl="6" w:tplc="3174B09C">
      <w:start w:val="1"/>
      <w:numFmt w:val="bullet"/>
      <w:lvlText w:val=""/>
      <w:lvlJc w:val="left"/>
      <w:pPr>
        <w:ind w:left="5323" w:hanging="360"/>
      </w:pPr>
      <w:rPr>
        <w:rFonts w:ascii="Symbol" w:hAnsi="Symbol"/>
      </w:rPr>
    </w:lvl>
    <w:lvl w:ilvl="7" w:tplc="0784C5A6">
      <w:start w:val="1"/>
      <w:numFmt w:val="bullet"/>
      <w:lvlText w:val="o"/>
      <w:lvlJc w:val="left"/>
      <w:pPr>
        <w:ind w:left="6043" w:hanging="360"/>
      </w:pPr>
      <w:rPr>
        <w:rFonts w:ascii="Courier New" w:hAnsi="Courier New"/>
      </w:rPr>
    </w:lvl>
    <w:lvl w:ilvl="8" w:tplc="F01E6426">
      <w:start w:val="1"/>
      <w:numFmt w:val="bullet"/>
      <w:lvlText w:val=""/>
      <w:lvlJc w:val="left"/>
      <w:pPr>
        <w:ind w:left="6763" w:hanging="360"/>
      </w:pPr>
      <w:rPr>
        <w:rFonts w:ascii="Wingdings" w:hAnsi="Wingdings"/>
      </w:rPr>
    </w:lvl>
  </w:abstractNum>
  <w:abstractNum w:abstractNumId="11" w15:restartNumberingAfterBreak="0">
    <w:nsid w:val="277444E4"/>
    <w:multiLevelType w:val="hybridMultilevel"/>
    <w:tmpl w:val="2D0A39D2"/>
    <w:lvl w:ilvl="0" w:tplc="A81E0FAC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7CCC4412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F7CE2718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212AB030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C15C8C76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1FF4465C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C1C4F322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E1EE0D70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D0F85372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12" w15:restartNumberingAfterBreak="0">
    <w:nsid w:val="2E34486F"/>
    <w:multiLevelType w:val="multilevel"/>
    <w:tmpl w:val="F4C608DC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1004" w:hanging="720"/>
      </w:pPr>
    </w:lvl>
    <w:lvl w:ilvl="2">
      <w:start w:val="1"/>
      <w:numFmt w:val="decimal"/>
      <w:lvlText w:val="%1.%2.%3."/>
      <w:lvlJc w:val="left"/>
      <w:pPr>
        <w:ind w:left="1146" w:hanging="720"/>
      </w:pPr>
    </w:lvl>
    <w:lvl w:ilvl="3">
      <w:start w:val="1"/>
      <w:numFmt w:val="decimal"/>
      <w:lvlText w:val="%1.%2.%3.%4."/>
      <w:lvlJc w:val="left"/>
      <w:pPr>
        <w:ind w:left="1648" w:hanging="1080"/>
      </w:pPr>
    </w:lvl>
    <w:lvl w:ilvl="4">
      <w:start w:val="1"/>
      <w:numFmt w:val="decimal"/>
      <w:lvlText w:val="%1.%2.%3.%4.%5."/>
      <w:lvlJc w:val="left"/>
      <w:pPr>
        <w:ind w:left="1790" w:hanging="1080"/>
      </w:pPr>
    </w:lvl>
    <w:lvl w:ilvl="5">
      <w:start w:val="1"/>
      <w:numFmt w:val="decimal"/>
      <w:lvlText w:val="%1.%2.%3.%4.%5.%6."/>
      <w:lvlJc w:val="left"/>
      <w:pPr>
        <w:ind w:left="2292" w:hanging="1440"/>
      </w:pPr>
    </w:lvl>
    <w:lvl w:ilvl="6">
      <w:start w:val="1"/>
      <w:numFmt w:val="decimal"/>
      <w:lvlText w:val="%1.%2.%3.%4.%5.%6.%7."/>
      <w:lvlJc w:val="left"/>
      <w:pPr>
        <w:ind w:left="2794" w:hanging="1800"/>
      </w:pPr>
    </w:lvl>
    <w:lvl w:ilvl="7">
      <w:start w:val="1"/>
      <w:numFmt w:val="decimal"/>
      <w:lvlText w:val="%1.%2.%3.%4.%5.%6.%7.%8."/>
      <w:lvlJc w:val="left"/>
      <w:pPr>
        <w:ind w:left="2936" w:hanging="1800"/>
      </w:pPr>
    </w:lvl>
    <w:lvl w:ilvl="8">
      <w:start w:val="1"/>
      <w:numFmt w:val="decimal"/>
      <w:lvlText w:val="%1.%2.%3.%4.%5.%6.%7.%8.%9."/>
      <w:lvlJc w:val="left"/>
      <w:pPr>
        <w:ind w:left="3438" w:hanging="2160"/>
      </w:pPr>
    </w:lvl>
  </w:abstractNum>
  <w:abstractNum w:abstractNumId="13" w15:restartNumberingAfterBreak="0">
    <w:nsid w:val="2FC73341"/>
    <w:multiLevelType w:val="hybridMultilevel"/>
    <w:tmpl w:val="22521296"/>
    <w:lvl w:ilvl="0" w:tplc="443E75A8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3DF0AF16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958496D0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3690BEC6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4BB27F40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1F58F94A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275C427E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465826D6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4336FCC6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14" w15:restartNumberingAfterBreak="0">
    <w:nsid w:val="32C31F27"/>
    <w:multiLevelType w:val="hybridMultilevel"/>
    <w:tmpl w:val="B39623EE"/>
    <w:lvl w:ilvl="0" w:tplc="B71EA50E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A4A4D1EA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A91E701A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F732F0A4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6846ACD8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4F0606F0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7862B4C2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04404550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6CC4140A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15" w15:restartNumberingAfterBreak="0">
    <w:nsid w:val="381D7B1D"/>
    <w:multiLevelType w:val="hybridMultilevel"/>
    <w:tmpl w:val="DA8CEE62"/>
    <w:lvl w:ilvl="0" w:tplc="E764ABFC">
      <w:start w:val="1"/>
      <w:numFmt w:val="bullet"/>
      <w:lvlText w:val=""/>
      <w:lvlJc w:val="left"/>
      <w:pPr>
        <w:ind w:left="1003" w:hanging="360"/>
      </w:pPr>
      <w:rPr>
        <w:rFonts w:ascii="Symbol" w:hAnsi="Symbol"/>
      </w:rPr>
    </w:lvl>
    <w:lvl w:ilvl="1" w:tplc="94284CE2">
      <w:start w:val="1"/>
      <w:numFmt w:val="bullet"/>
      <w:lvlText w:val="o"/>
      <w:lvlJc w:val="left"/>
      <w:pPr>
        <w:ind w:left="1723" w:hanging="360"/>
      </w:pPr>
      <w:rPr>
        <w:rFonts w:ascii="Courier New" w:hAnsi="Courier New"/>
      </w:rPr>
    </w:lvl>
    <w:lvl w:ilvl="2" w:tplc="D34EF24A">
      <w:start w:val="1"/>
      <w:numFmt w:val="bullet"/>
      <w:lvlText w:val=""/>
      <w:lvlJc w:val="left"/>
      <w:pPr>
        <w:ind w:left="2443" w:hanging="360"/>
      </w:pPr>
      <w:rPr>
        <w:rFonts w:ascii="Wingdings" w:hAnsi="Wingdings"/>
      </w:rPr>
    </w:lvl>
    <w:lvl w:ilvl="3" w:tplc="92D208D2">
      <w:start w:val="1"/>
      <w:numFmt w:val="bullet"/>
      <w:lvlText w:val=""/>
      <w:lvlJc w:val="left"/>
      <w:pPr>
        <w:ind w:left="3163" w:hanging="360"/>
      </w:pPr>
      <w:rPr>
        <w:rFonts w:ascii="Symbol" w:hAnsi="Symbol"/>
      </w:rPr>
    </w:lvl>
    <w:lvl w:ilvl="4" w:tplc="A7F2791A">
      <w:start w:val="1"/>
      <w:numFmt w:val="bullet"/>
      <w:lvlText w:val="o"/>
      <w:lvlJc w:val="left"/>
      <w:pPr>
        <w:ind w:left="3883" w:hanging="360"/>
      </w:pPr>
      <w:rPr>
        <w:rFonts w:ascii="Courier New" w:hAnsi="Courier New"/>
      </w:rPr>
    </w:lvl>
    <w:lvl w:ilvl="5" w:tplc="5FEE9874">
      <w:start w:val="1"/>
      <w:numFmt w:val="bullet"/>
      <w:lvlText w:val=""/>
      <w:lvlJc w:val="left"/>
      <w:pPr>
        <w:ind w:left="4603" w:hanging="360"/>
      </w:pPr>
      <w:rPr>
        <w:rFonts w:ascii="Wingdings" w:hAnsi="Wingdings"/>
      </w:rPr>
    </w:lvl>
    <w:lvl w:ilvl="6" w:tplc="19DC66F6">
      <w:start w:val="1"/>
      <w:numFmt w:val="bullet"/>
      <w:lvlText w:val=""/>
      <w:lvlJc w:val="left"/>
      <w:pPr>
        <w:ind w:left="5323" w:hanging="360"/>
      </w:pPr>
      <w:rPr>
        <w:rFonts w:ascii="Symbol" w:hAnsi="Symbol"/>
      </w:rPr>
    </w:lvl>
    <w:lvl w:ilvl="7" w:tplc="64A20C4A">
      <w:start w:val="1"/>
      <w:numFmt w:val="bullet"/>
      <w:lvlText w:val="o"/>
      <w:lvlJc w:val="left"/>
      <w:pPr>
        <w:ind w:left="6043" w:hanging="360"/>
      </w:pPr>
      <w:rPr>
        <w:rFonts w:ascii="Courier New" w:hAnsi="Courier New"/>
      </w:rPr>
    </w:lvl>
    <w:lvl w:ilvl="8" w:tplc="E4262346">
      <w:start w:val="1"/>
      <w:numFmt w:val="bullet"/>
      <w:lvlText w:val=""/>
      <w:lvlJc w:val="left"/>
      <w:pPr>
        <w:ind w:left="6763" w:hanging="360"/>
      </w:pPr>
      <w:rPr>
        <w:rFonts w:ascii="Wingdings" w:hAnsi="Wingdings"/>
      </w:rPr>
    </w:lvl>
  </w:abstractNum>
  <w:abstractNum w:abstractNumId="16" w15:restartNumberingAfterBreak="0">
    <w:nsid w:val="3AEC29AB"/>
    <w:multiLevelType w:val="hybridMultilevel"/>
    <w:tmpl w:val="9826798E"/>
    <w:lvl w:ilvl="0" w:tplc="C026FA4C">
      <w:start w:val="1"/>
      <w:numFmt w:val="bullet"/>
      <w:lvlText w:val=""/>
      <w:lvlJc w:val="left"/>
      <w:pPr>
        <w:ind w:left="1003" w:hanging="360"/>
      </w:pPr>
      <w:rPr>
        <w:rFonts w:ascii="Symbol" w:hAnsi="Symbol"/>
      </w:rPr>
    </w:lvl>
    <w:lvl w:ilvl="1" w:tplc="C33A0E88">
      <w:start w:val="1"/>
      <w:numFmt w:val="bullet"/>
      <w:lvlText w:val="o"/>
      <w:lvlJc w:val="left"/>
      <w:pPr>
        <w:ind w:left="1723" w:hanging="360"/>
      </w:pPr>
      <w:rPr>
        <w:rFonts w:ascii="Courier New" w:hAnsi="Courier New"/>
      </w:rPr>
    </w:lvl>
    <w:lvl w:ilvl="2" w:tplc="DA0A5C96">
      <w:start w:val="1"/>
      <w:numFmt w:val="bullet"/>
      <w:lvlText w:val=""/>
      <w:lvlJc w:val="left"/>
      <w:pPr>
        <w:ind w:left="2443" w:hanging="360"/>
      </w:pPr>
      <w:rPr>
        <w:rFonts w:ascii="Wingdings" w:hAnsi="Wingdings"/>
      </w:rPr>
    </w:lvl>
    <w:lvl w:ilvl="3" w:tplc="6464AF8C">
      <w:start w:val="1"/>
      <w:numFmt w:val="bullet"/>
      <w:lvlText w:val=""/>
      <w:lvlJc w:val="left"/>
      <w:pPr>
        <w:ind w:left="3163" w:hanging="360"/>
      </w:pPr>
      <w:rPr>
        <w:rFonts w:ascii="Symbol" w:hAnsi="Symbol"/>
      </w:rPr>
    </w:lvl>
    <w:lvl w:ilvl="4" w:tplc="3A2CFFF0">
      <w:start w:val="1"/>
      <w:numFmt w:val="bullet"/>
      <w:lvlText w:val="o"/>
      <w:lvlJc w:val="left"/>
      <w:pPr>
        <w:ind w:left="3883" w:hanging="360"/>
      </w:pPr>
      <w:rPr>
        <w:rFonts w:ascii="Courier New" w:hAnsi="Courier New"/>
      </w:rPr>
    </w:lvl>
    <w:lvl w:ilvl="5" w:tplc="38B6FB06">
      <w:start w:val="1"/>
      <w:numFmt w:val="bullet"/>
      <w:lvlText w:val=""/>
      <w:lvlJc w:val="left"/>
      <w:pPr>
        <w:ind w:left="4603" w:hanging="360"/>
      </w:pPr>
      <w:rPr>
        <w:rFonts w:ascii="Wingdings" w:hAnsi="Wingdings"/>
      </w:rPr>
    </w:lvl>
    <w:lvl w:ilvl="6" w:tplc="B1D497B0">
      <w:start w:val="1"/>
      <w:numFmt w:val="bullet"/>
      <w:lvlText w:val=""/>
      <w:lvlJc w:val="left"/>
      <w:pPr>
        <w:ind w:left="5323" w:hanging="360"/>
      </w:pPr>
      <w:rPr>
        <w:rFonts w:ascii="Symbol" w:hAnsi="Symbol"/>
      </w:rPr>
    </w:lvl>
    <w:lvl w:ilvl="7" w:tplc="AD204DB6">
      <w:start w:val="1"/>
      <w:numFmt w:val="bullet"/>
      <w:lvlText w:val="o"/>
      <w:lvlJc w:val="left"/>
      <w:pPr>
        <w:ind w:left="6043" w:hanging="360"/>
      </w:pPr>
      <w:rPr>
        <w:rFonts w:ascii="Courier New" w:hAnsi="Courier New"/>
      </w:rPr>
    </w:lvl>
    <w:lvl w:ilvl="8" w:tplc="9D3444A0">
      <w:start w:val="1"/>
      <w:numFmt w:val="bullet"/>
      <w:lvlText w:val=""/>
      <w:lvlJc w:val="left"/>
      <w:pPr>
        <w:ind w:left="6763" w:hanging="360"/>
      </w:pPr>
      <w:rPr>
        <w:rFonts w:ascii="Wingdings" w:hAnsi="Wingdings"/>
      </w:rPr>
    </w:lvl>
  </w:abstractNum>
  <w:abstractNum w:abstractNumId="17" w15:restartNumberingAfterBreak="0">
    <w:nsid w:val="45CF6AA3"/>
    <w:multiLevelType w:val="hybridMultilevel"/>
    <w:tmpl w:val="83D28972"/>
    <w:lvl w:ilvl="0" w:tplc="4C3E7C70">
      <w:start w:val="1"/>
      <w:numFmt w:val="bullet"/>
      <w:lvlText w:val=""/>
      <w:lvlJc w:val="left"/>
      <w:pPr>
        <w:tabs>
          <w:tab w:val="num" w:pos="652"/>
        </w:tabs>
        <w:ind w:left="652" w:hanging="227"/>
      </w:pPr>
      <w:rPr>
        <w:rFonts w:ascii="Symbol" w:hAnsi="Symbol"/>
      </w:rPr>
    </w:lvl>
    <w:lvl w:ilvl="1" w:tplc="7BCE2AA6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/>
      </w:rPr>
    </w:lvl>
    <w:lvl w:ilvl="2" w:tplc="A94405FC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/>
      </w:rPr>
    </w:lvl>
    <w:lvl w:ilvl="3" w:tplc="178E13D0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/>
      </w:rPr>
    </w:lvl>
    <w:lvl w:ilvl="4" w:tplc="4F2EE88C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/>
      </w:rPr>
    </w:lvl>
    <w:lvl w:ilvl="5" w:tplc="C946076C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/>
      </w:rPr>
    </w:lvl>
    <w:lvl w:ilvl="6" w:tplc="0BB2ED02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/>
      </w:rPr>
    </w:lvl>
    <w:lvl w:ilvl="7" w:tplc="25DCDC6E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/>
      </w:rPr>
    </w:lvl>
    <w:lvl w:ilvl="8" w:tplc="E89C3422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/>
      </w:rPr>
    </w:lvl>
  </w:abstractNum>
  <w:abstractNum w:abstractNumId="18" w15:restartNumberingAfterBreak="0">
    <w:nsid w:val="46EB690C"/>
    <w:multiLevelType w:val="hybridMultilevel"/>
    <w:tmpl w:val="66789A90"/>
    <w:lvl w:ilvl="0" w:tplc="31806590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E138B5A2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9804667E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6EFE8CC4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A8182492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6180FA8E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A6DCCFF6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854E9F6E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BF548D18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19" w15:restartNumberingAfterBreak="0">
    <w:nsid w:val="4C5400C9"/>
    <w:multiLevelType w:val="hybridMultilevel"/>
    <w:tmpl w:val="AD9E2B4C"/>
    <w:lvl w:ilvl="0" w:tplc="5CFCAAC4">
      <w:start w:val="1"/>
      <w:numFmt w:val="bullet"/>
      <w:lvlText w:val=""/>
      <w:lvlJc w:val="left"/>
      <w:pPr>
        <w:ind w:left="1003" w:hanging="360"/>
      </w:pPr>
      <w:rPr>
        <w:rFonts w:ascii="Symbol" w:hAnsi="Symbol"/>
      </w:rPr>
    </w:lvl>
    <w:lvl w:ilvl="1" w:tplc="C1AEE03A">
      <w:start w:val="1"/>
      <w:numFmt w:val="bullet"/>
      <w:lvlText w:val="o"/>
      <w:lvlJc w:val="left"/>
      <w:pPr>
        <w:ind w:left="1723" w:hanging="360"/>
      </w:pPr>
      <w:rPr>
        <w:rFonts w:ascii="Courier New" w:hAnsi="Courier New"/>
      </w:rPr>
    </w:lvl>
    <w:lvl w:ilvl="2" w:tplc="C16038EC">
      <w:start w:val="1"/>
      <w:numFmt w:val="bullet"/>
      <w:lvlText w:val=""/>
      <w:lvlJc w:val="left"/>
      <w:pPr>
        <w:ind w:left="2443" w:hanging="360"/>
      </w:pPr>
      <w:rPr>
        <w:rFonts w:ascii="Wingdings" w:hAnsi="Wingdings"/>
      </w:rPr>
    </w:lvl>
    <w:lvl w:ilvl="3" w:tplc="00DC3FDA">
      <w:start w:val="1"/>
      <w:numFmt w:val="bullet"/>
      <w:lvlText w:val=""/>
      <w:lvlJc w:val="left"/>
      <w:pPr>
        <w:ind w:left="3163" w:hanging="360"/>
      </w:pPr>
      <w:rPr>
        <w:rFonts w:ascii="Symbol" w:hAnsi="Symbol"/>
      </w:rPr>
    </w:lvl>
    <w:lvl w:ilvl="4" w:tplc="F8B62AC4">
      <w:start w:val="1"/>
      <w:numFmt w:val="bullet"/>
      <w:lvlText w:val="o"/>
      <w:lvlJc w:val="left"/>
      <w:pPr>
        <w:ind w:left="3883" w:hanging="360"/>
      </w:pPr>
      <w:rPr>
        <w:rFonts w:ascii="Courier New" w:hAnsi="Courier New"/>
      </w:rPr>
    </w:lvl>
    <w:lvl w:ilvl="5" w:tplc="F954A006">
      <w:start w:val="1"/>
      <w:numFmt w:val="bullet"/>
      <w:lvlText w:val=""/>
      <w:lvlJc w:val="left"/>
      <w:pPr>
        <w:ind w:left="4603" w:hanging="360"/>
      </w:pPr>
      <w:rPr>
        <w:rFonts w:ascii="Wingdings" w:hAnsi="Wingdings"/>
      </w:rPr>
    </w:lvl>
    <w:lvl w:ilvl="6" w:tplc="78141776">
      <w:start w:val="1"/>
      <w:numFmt w:val="bullet"/>
      <w:lvlText w:val=""/>
      <w:lvlJc w:val="left"/>
      <w:pPr>
        <w:ind w:left="5323" w:hanging="360"/>
      </w:pPr>
      <w:rPr>
        <w:rFonts w:ascii="Symbol" w:hAnsi="Symbol"/>
      </w:rPr>
    </w:lvl>
    <w:lvl w:ilvl="7" w:tplc="73F8856E">
      <w:start w:val="1"/>
      <w:numFmt w:val="bullet"/>
      <w:lvlText w:val="o"/>
      <w:lvlJc w:val="left"/>
      <w:pPr>
        <w:ind w:left="6043" w:hanging="360"/>
      </w:pPr>
      <w:rPr>
        <w:rFonts w:ascii="Courier New" w:hAnsi="Courier New"/>
      </w:rPr>
    </w:lvl>
    <w:lvl w:ilvl="8" w:tplc="7786CBC6">
      <w:start w:val="1"/>
      <w:numFmt w:val="bullet"/>
      <w:lvlText w:val=""/>
      <w:lvlJc w:val="left"/>
      <w:pPr>
        <w:ind w:left="6763" w:hanging="360"/>
      </w:pPr>
      <w:rPr>
        <w:rFonts w:ascii="Wingdings" w:hAnsi="Wingdings"/>
      </w:rPr>
    </w:lvl>
  </w:abstractNum>
  <w:abstractNum w:abstractNumId="20" w15:restartNumberingAfterBreak="0">
    <w:nsid w:val="4DA3238A"/>
    <w:multiLevelType w:val="hybridMultilevel"/>
    <w:tmpl w:val="23F02206"/>
    <w:lvl w:ilvl="0" w:tplc="B126892E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339C5A7A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67C67414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BDAC2886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01D817C0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5F26AD08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C1988254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6EA8B6DA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7FCAC940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1" w15:restartNumberingAfterBreak="0">
    <w:nsid w:val="4E9E41FF"/>
    <w:multiLevelType w:val="hybridMultilevel"/>
    <w:tmpl w:val="33F47C5E"/>
    <w:lvl w:ilvl="0" w:tplc="B4FCAD2C">
      <w:start w:val="1"/>
      <w:numFmt w:val="bullet"/>
      <w:lvlText w:val=""/>
      <w:lvlJc w:val="left"/>
      <w:pPr>
        <w:ind w:left="1003" w:hanging="360"/>
      </w:pPr>
      <w:rPr>
        <w:rFonts w:ascii="Symbol" w:hAnsi="Symbol"/>
      </w:rPr>
    </w:lvl>
    <w:lvl w:ilvl="1" w:tplc="FE1C3470">
      <w:start w:val="1"/>
      <w:numFmt w:val="bullet"/>
      <w:lvlText w:val="o"/>
      <w:lvlJc w:val="left"/>
      <w:pPr>
        <w:ind w:left="1723" w:hanging="360"/>
      </w:pPr>
      <w:rPr>
        <w:rFonts w:ascii="Courier New" w:hAnsi="Courier New"/>
      </w:rPr>
    </w:lvl>
    <w:lvl w:ilvl="2" w:tplc="FE3E24D4">
      <w:start w:val="1"/>
      <w:numFmt w:val="bullet"/>
      <w:lvlText w:val=""/>
      <w:lvlJc w:val="left"/>
      <w:pPr>
        <w:ind w:left="2443" w:hanging="360"/>
      </w:pPr>
      <w:rPr>
        <w:rFonts w:ascii="Wingdings" w:hAnsi="Wingdings"/>
      </w:rPr>
    </w:lvl>
    <w:lvl w:ilvl="3" w:tplc="3CDACC8E">
      <w:start w:val="1"/>
      <w:numFmt w:val="bullet"/>
      <w:lvlText w:val=""/>
      <w:lvlJc w:val="left"/>
      <w:pPr>
        <w:ind w:left="3163" w:hanging="360"/>
      </w:pPr>
      <w:rPr>
        <w:rFonts w:ascii="Symbol" w:hAnsi="Symbol"/>
      </w:rPr>
    </w:lvl>
    <w:lvl w:ilvl="4" w:tplc="E1446A68">
      <w:start w:val="1"/>
      <w:numFmt w:val="bullet"/>
      <w:lvlText w:val="o"/>
      <w:lvlJc w:val="left"/>
      <w:pPr>
        <w:ind w:left="3883" w:hanging="360"/>
      </w:pPr>
      <w:rPr>
        <w:rFonts w:ascii="Courier New" w:hAnsi="Courier New"/>
      </w:rPr>
    </w:lvl>
    <w:lvl w:ilvl="5" w:tplc="AA5C14FA">
      <w:start w:val="1"/>
      <w:numFmt w:val="bullet"/>
      <w:lvlText w:val=""/>
      <w:lvlJc w:val="left"/>
      <w:pPr>
        <w:ind w:left="4603" w:hanging="360"/>
      </w:pPr>
      <w:rPr>
        <w:rFonts w:ascii="Wingdings" w:hAnsi="Wingdings"/>
      </w:rPr>
    </w:lvl>
    <w:lvl w:ilvl="6" w:tplc="212CF6D8">
      <w:start w:val="1"/>
      <w:numFmt w:val="bullet"/>
      <w:lvlText w:val=""/>
      <w:lvlJc w:val="left"/>
      <w:pPr>
        <w:ind w:left="5323" w:hanging="360"/>
      </w:pPr>
      <w:rPr>
        <w:rFonts w:ascii="Symbol" w:hAnsi="Symbol"/>
      </w:rPr>
    </w:lvl>
    <w:lvl w:ilvl="7" w:tplc="495CE350">
      <w:start w:val="1"/>
      <w:numFmt w:val="bullet"/>
      <w:lvlText w:val="o"/>
      <w:lvlJc w:val="left"/>
      <w:pPr>
        <w:ind w:left="6043" w:hanging="360"/>
      </w:pPr>
      <w:rPr>
        <w:rFonts w:ascii="Courier New" w:hAnsi="Courier New"/>
      </w:rPr>
    </w:lvl>
    <w:lvl w:ilvl="8" w:tplc="157A2E94">
      <w:start w:val="1"/>
      <w:numFmt w:val="bullet"/>
      <w:lvlText w:val=""/>
      <w:lvlJc w:val="left"/>
      <w:pPr>
        <w:ind w:left="6763" w:hanging="360"/>
      </w:pPr>
      <w:rPr>
        <w:rFonts w:ascii="Wingdings" w:hAnsi="Wingdings"/>
      </w:rPr>
    </w:lvl>
  </w:abstractNum>
  <w:abstractNum w:abstractNumId="22" w15:restartNumberingAfterBreak="0">
    <w:nsid w:val="531B6FD2"/>
    <w:multiLevelType w:val="hybridMultilevel"/>
    <w:tmpl w:val="1B669E72"/>
    <w:lvl w:ilvl="0" w:tplc="F8B61732">
      <w:start w:val="1"/>
      <w:numFmt w:val="bullet"/>
      <w:lvlText w:val=""/>
      <w:lvlJc w:val="left"/>
      <w:pPr>
        <w:ind w:left="502" w:hanging="360"/>
      </w:pPr>
      <w:rPr>
        <w:rFonts w:ascii="Symbol" w:hAnsi="Symbol"/>
      </w:rPr>
    </w:lvl>
    <w:lvl w:ilvl="1" w:tplc="5F84CD7C">
      <w:start w:val="1"/>
      <w:numFmt w:val="bullet"/>
      <w:lvlText w:val="o"/>
      <w:lvlJc w:val="left"/>
      <w:pPr>
        <w:ind w:left="1723" w:hanging="360"/>
      </w:pPr>
      <w:rPr>
        <w:rFonts w:ascii="Courier New" w:hAnsi="Courier New"/>
      </w:rPr>
    </w:lvl>
    <w:lvl w:ilvl="2" w:tplc="B4E2DB22">
      <w:start w:val="1"/>
      <w:numFmt w:val="bullet"/>
      <w:lvlText w:val=""/>
      <w:lvlJc w:val="left"/>
      <w:pPr>
        <w:ind w:left="2443" w:hanging="360"/>
      </w:pPr>
      <w:rPr>
        <w:rFonts w:ascii="Wingdings" w:hAnsi="Wingdings"/>
      </w:rPr>
    </w:lvl>
    <w:lvl w:ilvl="3" w:tplc="2C147982">
      <w:start w:val="1"/>
      <w:numFmt w:val="bullet"/>
      <w:lvlText w:val=""/>
      <w:lvlJc w:val="left"/>
      <w:pPr>
        <w:ind w:left="3163" w:hanging="360"/>
      </w:pPr>
      <w:rPr>
        <w:rFonts w:ascii="Symbol" w:hAnsi="Symbol"/>
      </w:rPr>
    </w:lvl>
    <w:lvl w:ilvl="4" w:tplc="F8AA5B24">
      <w:start w:val="1"/>
      <w:numFmt w:val="bullet"/>
      <w:lvlText w:val="o"/>
      <w:lvlJc w:val="left"/>
      <w:pPr>
        <w:ind w:left="3883" w:hanging="360"/>
      </w:pPr>
      <w:rPr>
        <w:rFonts w:ascii="Courier New" w:hAnsi="Courier New"/>
      </w:rPr>
    </w:lvl>
    <w:lvl w:ilvl="5" w:tplc="DCCE87FE">
      <w:start w:val="1"/>
      <w:numFmt w:val="bullet"/>
      <w:lvlText w:val=""/>
      <w:lvlJc w:val="left"/>
      <w:pPr>
        <w:ind w:left="4603" w:hanging="360"/>
      </w:pPr>
      <w:rPr>
        <w:rFonts w:ascii="Wingdings" w:hAnsi="Wingdings"/>
      </w:rPr>
    </w:lvl>
    <w:lvl w:ilvl="6" w:tplc="BADCFFFC">
      <w:start w:val="1"/>
      <w:numFmt w:val="bullet"/>
      <w:lvlText w:val=""/>
      <w:lvlJc w:val="left"/>
      <w:pPr>
        <w:ind w:left="5323" w:hanging="360"/>
      </w:pPr>
      <w:rPr>
        <w:rFonts w:ascii="Symbol" w:hAnsi="Symbol"/>
      </w:rPr>
    </w:lvl>
    <w:lvl w:ilvl="7" w:tplc="259ADC4A">
      <w:start w:val="1"/>
      <w:numFmt w:val="bullet"/>
      <w:lvlText w:val="o"/>
      <w:lvlJc w:val="left"/>
      <w:pPr>
        <w:ind w:left="6043" w:hanging="360"/>
      </w:pPr>
      <w:rPr>
        <w:rFonts w:ascii="Courier New" w:hAnsi="Courier New"/>
      </w:rPr>
    </w:lvl>
    <w:lvl w:ilvl="8" w:tplc="7F5C7C40">
      <w:start w:val="1"/>
      <w:numFmt w:val="bullet"/>
      <w:lvlText w:val=""/>
      <w:lvlJc w:val="left"/>
      <w:pPr>
        <w:ind w:left="6763" w:hanging="360"/>
      </w:pPr>
      <w:rPr>
        <w:rFonts w:ascii="Wingdings" w:hAnsi="Wingdings"/>
      </w:rPr>
    </w:lvl>
  </w:abstractNum>
  <w:abstractNum w:abstractNumId="23" w15:restartNumberingAfterBreak="0">
    <w:nsid w:val="59B412DB"/>
    <w:multiLevelType w:val="hybridMultilevel"/>
    <w:tmpl w:val="336E7E92"/>
    <w:lvl w:ilvl="0" w:tplc="05C0D7E4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E69EF83E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E3C47A20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8EC6AF28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3E8C123E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18CC9E1C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06A41170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5064A6C2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0292D838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4" w15:restartNumberingAfterBreak="0">
    <w:nsid w:val="59B70A41"/>
    <w:multiLevelType w:val="multilevel"/>
    <w:tmpl w:val="25B2A982"/>
    <w:lvl w:ilvl="0">
      <w:start w:val="2"/>
      <w:numFmt w:val="decimal"/>
      <w:lvlText w:val="%1."/>
      <w:lvlJc w:val="left"/>
      <w:pPr>
        <w:tabs>
          <w:tab w:val="num" w:pos="630"/>
        </w:tabs>
        <w:ind w:left="630" w:hanging="630"/>
      </w:pPr>
    </w:lvl>
    <w:lvl w:ilvl="1">
      <w:start w:val="1"/>
      <w:numFmt w:val="decimal"/>
      <w:lvlText w:val="%1.%2."/>
      <w:lvlJc w:val="left"/>
      <w:pPr>
        <w:tabs>
          <w:tab w:val="num" w:pos="1042"/>
        </w:tabs>
        <w:ind w:left="1042" w:hanging="720"/>
      </w:pPr>
    </w:lvl>
    <w:lvl w:ilvl="2">
      <w:start w:val="1"/>
      <w:numFmt w:val="decimal"/>
      <w:lvlText w:val="%1.%2.%3."/>
      <w:lvlJc w:val="left"/>
      <w:pPr>
        <w:tabs>
          <w:tab w:val="num" w:pos="1364"/>
        </w:tabs>
        <w:ind w:left="1364" w:hanging="720"/>
      </w:pPr>
    </w:lvl>
    <w:lvl w:ilvl="3">
      <w:start w:val="1"/>
      <w:numFmt w:val="decimal"/>
      <w:lvlText w:val="%1.%2.%3.%4."/>
      <w:lvlJc w:val="left"/>
      <w:pPr>
        <w:tabs>
          <w:tab w:val="num" w:pos="2046"/>
        </w:tabs>
        <w:ind w:left="2046" w:hanging="1080"/>
      </w:pPr>
    </w:lvl>
    <w:lvl w:ilvl="4">
      <w:start w:val="1"/>
      <w:numFmt w:val="decimal"/>
      <w:lvlText w:val="%1.%2.%3.%4.%5."/>
      <w:lvlJc w:val="left"/>
      <w:pPr>
        <w:tabs>
          <w:tab w:val="num" w:pos="2368"/>
        </w:tabs>
        <w:ind w:left="2368" w:hanging="1080"/>
      </w:pPr>
    </w:lvl>
    <w:lvl w:ilvl="5">
      <w:start w:val="1"/>
      <w:numFmt w:val="decimal"/>
      <w:lvlText w:val="%1.%2.%3.%4.%5.%6."/>
      <w:lvlJc w:val="left"/>
      <w:pPr>
        <w:tabs>
          <w:tab w:val="num" w:pos="3050"/>
        </w:tabs>
        <w:ind w:left="305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732"/>
        </w:tabs>
        <w:ind w:left="373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4054"/>
        </w:tabs>
        <w:ind w:left="4054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4736"/>
        </w:tabs>
        <w:ind w:left="4736" w:hanging="2160"/>
      </w:pPr>
    </w:lvl>
  </w:abstractNum>
  <w:abstractNum w:abstractNumId="25" w15:restartNumberingAfterBreak="0">
    <w:nsid w:val="5B6B709C"/>
    <w:multiLevelType w:val="hybridMultilevel"/>
    <w:tmpl w:val="DA8A75CC"/>
    <w:lvl w:ilvl="0" w:tplc="B3A2C4BA">
      <w:start w:val="1"/>
      <w:numFmt w:val="bullet"/>
      <w:lvlText w:val="-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6"/>
        <w:szCs w:val="26"/>
        <w:u w:val="none"/>
        <w:lang w:val="ru-RU" w:eastAsia="ru-RU" w:bidi="ru-RU"/>
      </w:rPr>
    </w:lvl>
    <w:lvl w:ilvl="1" w:tplc="A1B2D52C">
      <w:numFmt w:val="decimal"/>
      <w:lvlText w:val=""/>
      <w:lvlJc w:val="left"/>
    </w:lvl>
    <w:lvl w:ilvl="2" w:tplc="9CFA9314">
      <w:numFmt w:val="decimal"/>
      <w:lvlText w:val=""/>
      <w:lvlJc w:val="left"/>
    </w:lvl>
    <w:lvl w:ilvl="3" w:tplc="0BF29922">
      <w:numFmt w:val="decimal"/>
      <w:lvlText w:val=""/>
      <w:lvlJc w:val="left"/>
    </w:lvl>
    <w:lvl w:ilvl="4" w:tplc="2E44556E">
      <w:numFmt w:val="decimal"/>
      <w:lvlText w:val=""/>
      <w:lvlJc w:val="left"/>
    </w:lvl>
    <w:lvl w:ilvl="5" w:tplc="C95C77C6">
      <w:numFmt w:val="decimal"/>
      <w:lvlText w:val=""/>
      <w:lvlJc w:val="left"/>
    </w:lvl>
    <w:lvl w:ilvl="6" w:tplc="4B461DDA">
      <w:numFmt w:val="decimal"/>
      <w:lvlText w:val=""/>
      <w:lvlJc w:val="left"/>
    </w:lvl>
    <w:lvl w:ilvl="7" w:tplc="8E82831A">
      <w:numFmt w:val="decimal"/>
      <w:lvlText w:val=""/>
      <w:lvlJc w:val="left"/>
    </w:lvl>
    <w:lvl w:ilvl="8" w:tplc="018E0A48">
      <w:numFmt w:val="decimal"/>
      <w:lvlText w:val=""/>
      <w:lvlJc w:val="left"/>
    </w:lvl>
  </w:abstractNum>
  <w:abstractNum w:abstractNumId="26" w15:restartNumberingAfterBreak="0">
    <w:nsid w:val="5DDF113B"/>
    <w:multiLevelType w:val="hybridMultilevel"/>
    <w:tmpl w:val="5E52EAC4"/>
    <w:lvl w:ilvl="0" w:tplc="024430AE">
      <w:start w:val="1"/>
      <w:numFmt w:val="decimal"/>
      <w:lvlText w:val="%1."/>
      <w:lvlJc w:val="left"/>
      <w:pPr>
        <w:ind w:left="1427" w:hanging="360"/>
      </w:pPr>
    </w:lvl>
    <w:lvl w:ilvl="1" w:tplc="11DA2CE0">
      <w:start w:val="1"/>
      <w:numFmt w:val="lowerLetter"/>
      <w:lvlText w:val="%2."/>
      <w:lvlJc w:val="left"/>
      <w:pPr>
        <w:ind w:left="2147" w:hanging="360"/>
      </w:pPr>
    </w:lvl>
    <w:lvl w:ilvl="2" w:tplc="07C0B466">
      <w:start w:val="1"/>
      <w:numFmt w:val="lowerRoman"/>
      <w:lvlText w:val="%3."/>
      <w:lvlJc w:val="right"/>
      <w:pPr>
        <w:ind w:left="2867" w:hanging="180"/>
      </w:pPr>
    </w:lvl>
    <w:lvl w:ilvl="3" w:tplc="5A444DFC">
      <w:start w:val="1"/>
      <w:numFmt w:val="decimal"/>
      <w:lvlText w:val="%4."/>
      <w:lvlJc w:val="left"/>
      <w:pPr>
        <w:ind w:left="3587" w:hanging="360"/>
      </w:pPr>
    </w:lvl>
    <w:lvl w:ilvl="4" w:tplc="1F160938">
      <w:start w:val="1"/>
      <w:numFmt w:val="lowerLetter"/>
      <w:lvlText w:val="%5."/>
      <w:lvlJc w:val="left"/>
      <w:pPr>
        <w:ind w:left="4307" w:hanging="360"/>
      </w:pPr>
    </w:lvl>
    <w:lvl w:ilvl="5" w:tplc="221CD9FA">
      <w:start w:val="1"/>
      <w:numFmt w:val="lowerRoman"/>
      <w:lvlText w:val="%6."/>
      <w:lvlJc w:val="right"/>
      <w:pPr>
        <w:ind w:left="5027" w:hanging="180"/>
      </w:pPr>
    </w:lvl>
    <w:lvl w:ilvl="6" w:tplc="DB06233C">
      <w:start w:val="1"/>
      <w:numFmt w:val="decimal"/>
      <w:lvlText w:val="%7."/>
      <w:lvlJc w:val="left"/>
      <w:pPr>
        <w:ind w:left="5747" w:hanging="360"/>
      </w:pPr>
    </w:lvl>
    <w:lvl w:ilvl="7" w:tplc="1FB01214">
      <w:start w:val="1"/>
      <w:numFmt w:val="lowerLetter"/>
      <w:lvlText w:val="%8."/>
      <w:lvlJc w:val="left"/>
      <w:pPr>
        <w:ind w:left="6467" w:hanging="360"/>
      </w:pPr>
    </w:lvl>
    <w:lvl w:ilvl="8" w:tplc="E7F8C49A">
      <w:start w:val="1"/>
      <w:numFmt w:val="lowerRoman"/>
      <w:lvlText w:val="%9."/>
      <w:lvlJc w:val="right"/>
      <w:pPr>
        <w:ind w:left="7187" w:hanging="180"/>
      </w:pPr>
    </w:lvl>
  </w:abstractNum>
  <w:abstractNum w:abstractNumId="27" w15:restartNumberingAfterBreak="0">
    <w:nsid w:val="5E4B3FE9"/>
    <w:multiLevelType w:val="hybridMultilevel"/>
    <w:tmpl w:val="0AAA8DC8"/>
    <w:lvl w:ilvl="0" w:tplc="972E3BC6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80C8E856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BA445AC4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9470F288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EDD47D1E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53C297FC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2B5826D0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4198E7DA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29145D5A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8" w15:restartNumberingAfterBreak="0">
    <w:nsid w:val="5FDB1532"/>
    <w:multiLevelType w:val="multilevel"/>
    <w:tmpl w:val="56927B0A"/>
    <w:lvl w:ilvl="0">
      <w:start w:val="2"/>
      <w:numFmt w:val="decimal"/>
      <w:lvlText w:val="%1."/>
      <w:lvlJc w:val="left"/>
      <w:pPr>
        <w:tabs>
          <w:tab w:val="num" w:pos="630"/>
        </w:tabs>
        <w:ind w:left="630" w:hanging="630"/>
      </w:pPr>
    </w:lvl>
    <w:lvl w:ilvl="1">
      <w:start w:val="2"/>
      <w:numFmt w:val="decimal"/>
      <w:lvlText w:val="%1.%2."/>
      <w:lvlJc w:val="left"/>
      <w:pPr>
        <w:tabs>
          <w:tab w:val="num" w:pos="1042"/>
        </w:tabs>
        <w:ind w:left="1042" w:hanging="720"/>
      </w:pPr>
    </w:lvl>
    <w:lvl w:ilvl="2">
      <w:start w:val="1"/>
      <w:numFmt w:val="decimal"/>
      <w:lvlText w:val="%1.%2.%3."/>
      <w:lvlJc w:val="left"/>
      <w:pPr>
        <w:tabs>
          <w:tab w:val="num" w:pos="1364"/>
        </w:tabs>
        <w:ind w:left="1364" w:hanging="720"/>
      </w:pPr>
    </w:lvl>
    <w:lvl w:ilvl="3">
      <w:start w:val="1"/>
      <w:numFmt w:val="decimal"/>
      <w:lvlText w:val="%1.%2.%3.%4."/>
      <w:lvlJc w:val="left"/>
      <w:pPr>
        <w:tabs>
          <w:tab w:val="num" w:pos="2046"/>
        </w:tabs>
        <w:ind w:left="2046" w:hanging="1080"/>
      </w:pPr>
    </w:lvl>
    <w:lvl w:ilvl="4">
      <w:start w:val="1"/>
      <w:numFmt w:val="decimal"/>
      <w:lvlText w:val="%1.%2.%3.%4.%5."/>
      <w:lvlJc w:val="left"/>
      <w:pPr>
        <w:tabs>
          <w:tab w:val="num" w:pos="2368"/>
        </w:tabs>
        <w:ind w:left="2368" w:hanging="1080"/>
      </w:pPr>
    </w:lvl>
    <w:lvl w:ilvl="5">
      <w:start w:val="1"/>
      <w:numFmt w:val="decimal"/>
      <w:lvlText w:val="%1.%2.%3.%4.%5.%6."/>
      <w:lvlJc w:val="left"/>
      <w:pPr>
        <w:tabs>
          <w:tab w:val="num" w:pos="3050"/>
        </w:tabs>
        <w:ind w:left="305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732"/>
        </w:tabs>
        <w:ind w:left="373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4054"/>
        </w:tabs>
        <w:ind w:left="4054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4736"/>
        </w:tabs>
        <w:ind w:left="4736" w:hanging="2160"/>
      </w:pPr>
    </w:lvl>
  </w:abstractNum>
  <w:abstractNum w:abstractNumId="29" w15:restartNumberingAfterBreak="0">
    <w:nsid w:val="63353A35"/>
    <w:multiLevelType w:val="hybridMultilevel"/>
    <w:tmpl w:val="8FB6B2AA"/>
    <w:lvl w:ilvl="0" w:tplc="BE3A66F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2624CD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D3A008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1EE7630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6BCCE15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E62A4A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DC6CFD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008605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F64AE6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0" w15:restartNumberingAfterBreak="0">
    <w:nsid w:val="6B03255A"/>
    <w:multiLevelType w:val="hybridMultilevel"/>
    <w:tmpl w:val="333020F6"/>
    <w:lvl w:ilvl="0" w:tplc="C778D9D4">
      <w:start w:val="1"/>
      <w:numFmt w:val="bullet"/>
      <w:lvlText w:val=""/>
      <w:lvlJc w:val="left"/>
      <w:pPr>
        <w:ind w:left="1003" w:hanging="360"/>
      </w:pPr>
      <w:rPr>
        <w:rFonts w:ascii="Symbol" w:hAnsi="Symbol"/>
      </w:rPr>
    </w:lvl>
    <w:lvl w:ilvl="1" w:tplc="540CA76E">
      <w:start w:val="1"/>
      <w:numFmt w:val="bullet"/>
      <w:lvlText w:val="o"/>
      <w:lvlJc w:val="left"/>
      <w:pPr>
        <w:ind w:left="1723" w:hanging="360"/>
      </w:pPr>
      <w:rPr>
        <w:rFonts w:ascii="Courier New" w:hAnsi="Courier New"/>
      </w:rPr>
    </w:lvl>
    <w:lvl w:ilvl="2" w:tplc="CF406772">
      <w:start w:val="1"/>
      <w:numFmt w:val="bullet"/>
      <w:lvlText w:val=""/>
      <w:lvlJc w:val="left"/>
      <w:pPr>
        <w:ind w:left="2443" w:hanging="360"/>
      </w:pPr>
      <w:rPr>
        <w:rFonts w:ascii="Wingdings" w:hAnsi="Wingdings"/>
      </w:rPr>
    </w:lvl>
    <w:lvl w:ilvl="3" w:tplc="F1AAC6CA">
      <w:start w:val="1"/>
      <w:numFmt w:val="bullet"/>
      <w:lvlText w:val=""/>
      <w:lvlJc w:val="left"/>
      <w:pPr>
        <w:ind w:left="3163" w:hanging="360"/>
      </w:pPr>
      <w:rPr>
        <w:rFonts w:ascii="Symbol" w:hAnsi="Symbol"/>
      </w:rPr>
    </w:lvl>
    <w:lvl w:ilvl="4" w:tplc="D2EC411A">
      <w:start w:val="1"/>
      <w:numFmt w:val="bullet"/>
      <w:lvlText w:val="o"/>
      <w:lvlJc w:val="left"/>
      <w:pPr>
        <w:ind w:left="3883" w:hanging="360"/>
      </w:pPr>
      <w:rPr>
        <w:rFonts w:ascii="Courier New" w:hAnsi="Courier New"/>
      </w:rPr>
    </w:lvl>
    <w:lvl w:ilvl="5" w:tplc="D32A8002">
      <w:start w:val="1"/>
      <w:numFmt w:val="bullet"/>
      <w:lvlText w:val=""/>
      <w:lvlJc w:val="left"/>
      <w:pPr>
        <w:ind w:left="4603" w:hanging="360"/>
      </w:pPr>
      <w:rPr>
        <w:rFonts w:ascii="Wingdings" w:hAnsi="Wingdings"/>
      </w:rPr>
    </w:lvl>
    <w:lvl w:ilvl="6" w:tplc="49CC6FB8">
      <w:start w:val="1"/>
      <w:numFmt w:val="bullet"/>
      <w:lvlText w:val=""/>
      <w:lvlJc w:val="left"/>
      <w:pPr>
        <w:ind w:left="5323" w:hanging="360"/>
      </w:pPr>
      <w:rPr>
        <w:rFonts w:ascii="Symbol" w:hAnsi="Symbol"/>
      </w:rPr>
    </w:lvl>
    <w:lvl w:ilvl="7" w:tplc="86F83CEA">
      <w:start w:val="1"/>
      <w:numFmt w:val="bullet"/>
      <w:lvlText w:val="o"/>
      <w:lvlJc w:val="left"/>
      <w:pPr>
        <w:ind w:left="6043" w:hanging="360"/>
      </w:pPr>
      <w:rPr>
        <w:rFonts w:ascii="Courier New" w:hAnsi="Courier New"/>
      </w:rPr>
    </w:lvl>
    <w:lvl w:ilvl="8" w:tplc="31F4ADFA">
      <w:start w:val="1"/>
      <w:numFmt w:val="bullet"/>
      <w:lvlText w:val=""/>
      <w:lvlJc w:val="left"/>
      <w:pPr>
        <w:ind w:left="6763" w:hanging="360"/>
      </w:pPr>
      <w:rPr>
        <w:rFonts w:ascii="Wingdings" w:hAnsi="Wingdings"/>
      </w:rPr>
    </w:lvl>
  </w:abstractNum>
  <w:abstractNum w:abstractNumId="31" w15:restartNumberingAfterBreak="0">
    <w:nsid w:val="707C0EB5"/>
    <w:multiLevelType w:val="hybridMultilevel"/>
    <w:tmpl w:val="DDAEED44"/>
    <w:lvl w:ilvl="0" w:tplc="EA56A5C4">
      <w:start w:val="1"/>
      <w:numFmt w:val="decimal"/>
      <w:lvlText w:val="%1."/>
      <w:lvlJc w:val="left"/>
      <w:pPr>
        <w:ind w:left="502" w:hanging="360"/>
      </w:pPr>
    </w:lvl>
    <w:lvl w:ilvl="1" w:tplc="EC1C7B92">
      <w:start w:val="1"/>
      <w:numFmt w:val="lowerLetter"/>
      <w:lvlText w:val="%2."/>
      <w:lvlJc w:val="left"/>
      <w:pPr>
        <w:ind w:left="1222" w:hanging="360"/>
      </w:pPr>
    </w:lvl>
    <w:lvl w:ilvl="2" w:tplc="FC26D3EE">
      <w:start w:val="1"/>
      <w:numFmt w:val="lowerRoman"/>
      <w:lvlText w:val="%3."/>
      <w:lvlJc w:val="right"/>
      <w:pPr>
        <w:ind w:left="1942" w:hanging="180"/>
      </w:pPr>
    </w:lvl>
    <w:lvl w:ilvl="3" w:tplc="05EC7338">
      <w:start w:val="1"/>
      <w:numFmt w:val="decimal"/>
      <w:lvlText w:val="%4."/>
      <w:lvlJc w:val="left"/>
      <w:pPr>
        <w:ind w:left="2662" w:hanging="360"/>
      </w:pPr>
    </w:lvl>
    <w:lvl w:ilvl="4" w:tplc="8AF2FBAA">
      <w:start w:val="1"/>
      <w:numFmt w:val="lowerLetter"/>
      <w:lvlText w:val="%5."/>
      <w:lvlJc w:val="left"/>
      <w:pPr>
        <w:ind w:left="3382" w:hanging="360"/>
      </w:pPr>
    </w:lvl>
    <w:lvl w:ilvl="5" w:tplc="43A8DF50">
      <w:start w:val="1"/>
      <w:numFmt w:val="lowerRoman"/>
      <w:lvlText w:val="%6."/>
      <w:lvlJc w:val="right"/>
      <w:pPr>
        <w:ind w:left="4102" w:hanging="180"/>
      </w:pPr>
    </w:lvl>
    <w:lvl w:ilvl="6" w:tplc="8B5A6654">
      <w:start w:val="1"/>
      <w:numFmt w:val="decimal"/>
      <w:lvlText w:val="%7."/>
      <w:lvlJc w:val="left"/>
      <w:pPr>
        <w:ind w:left="4822" w:hanging="360"/>
      </w:pPr>
    </w:lvl>
    <w:lvl w:ilvl="7" w:tplc="1848C278">
      <w:start w:val="1"/>
      <w:numFmt w:val="lowerLetter"/>
      <w:lvlText w:val="%8."/>
      <w:lvlJc w:val="left"/>
      <w:pPr>
        <w:ind w:left="5542" w:hanging="360"/>
      </w:pPr>
    </w:lvl>
    <w:lvl w:ilvl="8" w:tplc="09D482CE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72836140"/>
    <w:multiLevelType w:val="hybridMultilevel"/>
    <w:tmpl w:val="1D1E775C"/>
    <w:lvl w:ilvl="0" w:tplc="A6883618">
      <w:start w:val="1"/>
      <w:numFmt w:val="bullet"/>
      <w:lvlText w:val="-"/>
      <w:lvlJc w:val="left"/>
      <w:pPr>
        <w:ind w:left="1004" w:hanging="360"/>
      </w:pPr>
      <w:rPr>
        <w:rFonts w:ascii="Sylfaen" w:hAnsi="Sylfaen"/>
      </w:rPr>
    </w:lvl>
    <w:lvl w:ilvl="1" w:tplc="C62CFC38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BCEE8552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30603D4C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1E784282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CE9828DE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495E146A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A5E491CC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D26AD604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33" w15:restartNumberingAfterBreak="0">
    <w:nsid w:val="741C2643"/>
    <w:multiLevelType w:val="hybridMultilevel"/>
    <w:tmpl w:val="2FAC5EEE"/>
    <w:lvl w:ilvl="0" w:tplc="434AFD38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05641650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677EDBDC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1D42E65A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9EE8BC72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EA266694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9E6C127E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E7BE1118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177AE5A8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34" w15:restartNumberingAfterBreak="0">
    <w:nsid w:val="7FE301CE"/>
    <w:multiLevelType w:val="hybridMultilevel"/>
    <w:tmpl w:val="C666AEF4"/>
    <w:lvl w:ilvl="0" w:tplc="601EF5A0">
      <w:start w:val="1"/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 w:tplc="B016F096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618C9DA8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D6840A2C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9E4A071C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1494B8D2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EB2471F8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CBBEC83E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7C44992E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num w:numId="1">
    <w:abstractNumId w:val="12"/>
  </w:num>
  <w:num w:numId="2">
    <w:abstractNumId w:val="16"/>
  </w:num>
  <w:num w:numId="3">
    <w:abstractNumId w:val="10"/>
  </w:num>
  <w:num w:numId="4">
    <w:abstractNumId w:val="30"/>
  </w:num>
  <w:num w:numId="5">
    <w:abstractNumId w:val="21"/>
  </w:num>
  <w:num w:numId="6">
    <w:abstractNumId w:val="19"/>
  </w:num>
  <w:num w:numId="7">
    <w:abstractNumId w:val="15"/>
  </w:num>
  <w:num w:numId="8">
    <w:abstractNumId w:val="20"/>
  </w:num>
  <w:num w:numId="9">
    <w:abstractNumId w:val="33"/>
  </w:num>
  <w:num w:numId="10">
    <w:abstractNumId w:val="2"/>
  </w:num>
  <w:num w:numId="11">
    <w:abstractNumId w:val="9"/>
  </w:num>
  <w:num w:numId="12">
    <w:abstractNumId w:val="23"/>
  </w:num>
  <w:num w:numId="13">
    <w:abstractNumId w:val="3"/>
  </w:num>
  <w:num w:numId="14">
    <w:abstractNumId w:val="7"/>
  </w:num>
  <w:num w:numId="15">
    <w:abstractNumId w:val="27"/>
  </w:num>
  <w:num w:numId="16">
    <w:abstractNumId w:val="22"/>
  </w:num>
  <w:num w:numId="17">
    <w:abstractNumId w:val="18"/>
  </w:num>
  <w:num w:numId="18">
    <w:abstractNumId w:val="14"/>
  </w:num>
  <w:num w:numId="19">
    <w:abstractNumId w:val="34"/>
  </w:num>
  <w:num w:numId="20">
    <w:abstractNumId w:val="29"/>
  </w:num>
  <w:num w:numId="21">
    <w:abstractNumId w:val="1"/>
  </w:num>
  <w:num w:numId="22">
    <w:abstractNumId w:val="4"/>
  </w:num>
  <w:num w:numId="23">
    <w:abstractNumId w:val="13"/>
  </w:num>
  <w:num w:numId="24">
    <w:abstractNumId w:val="6"/>
  </w:num>
  <w:num w:numId="25">
    <w:abstractNumId w:val="11"/>
  </w:num>
  <w:num w:numId="26">
    <w:abstractNumId w:val="32"/>
  </w:num>
  <w:num w:numId="27">
    <w:abstractNumId w:val="0"/>
  </w:num>
  <w:num w:numId="28">
    <w:abstractNumId w:val="8"/>
  </w:num>
  <w:num w:numId="29">
    <w:abstractNumId w:val="25"/>
  </w:num>
  <w:num w:numId="30">
    <w:abstractNumId w:val="31"/>
  </w:num>
  <w:num w:numId="31">
    <w:abstractNumId w:val="17"/>
  </w:num>
  <w:num w:numId="32">
    <w:abstractNumId w:val="5"/>
  </w:num>
  <w:num w:numId="33">
    <w:abstractNumId w:val="24"/>
  </w:num>
  <w:num w:numId="34">
    <w:abstractNumId w:val="28"/>
  </w:num>
  <w:num w:numId="35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22D1F"/>
    <w:rsid w:val="000B726E"/>
    <w:rsid w:val="00622D1F"/>
    <w:rsid w:val="00815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2846C54F"/>
  <w15:docId w15:val="{A266F83C-5280-4DCC-80C9-F7A816A4F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pPr>
      <w:keepNext/>
      <w:spacing w:before="240" w:after="60"/>
      <w:outlineLvl w:val="0"/>
    </w:pPr>
    <w:rPr>
      <w:rFonts w:ascii="Cambria" w:eastAsia="Times New Roman" w:hAnsi="Cambria"/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semiHidden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pPr>
      <w:ind w:left="720"/>
      <w:contextualSpacing/>
    </w:pPr>
  </w:style>
  <w:style w:type="paragraph" w:styleId="a4">
    <w:name w:val="No Spacing"/>
    <w:uiPriority w:val="1"/>
    <w:qFormat/>
    <w:rPr>
      <w:lang w:eastAsia="zh-CN"/>
    </w:rPr>
  </w:style>
  <w:style w:type="paragraph" w:styleId="a5">
    <w:name w:val="Title"/>
    <w:basedOn w:val="a"/>
    <w:next w:val="a"/>
    <w:link w:val="a6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6">
    <w:name w:val="Заголовок Знак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/>
    </w:pPr>
    <w:rPr>
      <w:sz w:val="24"/>
      <w:szCs w:val="24"/>
    </w:rPr>
  </w:style>
  <w:style w:type="character" w:customStyle="1" w:styleId="a8">
    <w:name w:val="Подзаголовок Знак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paragraph" w:styleId="ab">
    <w:name w:val="header"/>
    <w:basedOn w:val="a"/>
    <w:link w:val="ac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HeaderChar">
    <w:name w:val="Header Char"/>
    <w:uiPriority w:val="99"/>
  </w:style>
  <w:style w:type="paragraph" w:styleId="ad">
    <w:name w:val="footer"/>
    <w:basedOn w:val="a"/>
    <w:link w:val="ae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FooterChar">
    <w:name w:val="Footer Char"/>
    <w:uiPriority w:val="99"/>
  </w:style>
  <w:style w:type="paragraph" w:styleId="af">
    <w:name w:val="caption"/>
    <w:basedOn w:val="a"/>
    <w:next w:val="a"/>
    <w:uiPriority w:val="35"/>
    <w:semiHidden/>
    <w:unhideWhenUsed/>
    <w:qFormat/>
    <w:rPr>
      <w:b/>
      <w:bCs/>
      <w:color w:val="4F81BD"/>
      <w:sz w:val="18"/>
      <w:szCs w:val="18"/>
    </w:rPr>
  </w:style>
  <w:style w:type="character" w:customStyle="1" w:styleId="CaptionChar">
    <w:name w:val="Caption Char"/>
    <w:uiPriority w:val="99"/>
  </w:style>
  <w:style w:type="table" w:styleId="af0">
    <w:name w:val="Table Grid"/>
    <w:basedOn w:val="a1"/>
    <w:tblPr/>
  </w:style>
  <w:style w:type="table" w:customStyle="1" w:styleId="TableGridLight">
    <w:name w:val="Table Grid Light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3">
    <w:name w:val="Plain Table 2"/>
    <w:uiPriority w:val="59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1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4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51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1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2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styleId="-6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10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20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0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0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0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styleId="-60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0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styleId="af1">
    <w:name w:val="Hyperlink"/>
    <w:uiPriority w:val="99"/>
    <w:unhideWhenUsed/>
    <w:rPr>
      <w:color w:val="0000FF"/>
      <w:u w:val="single"/>
    </w:rPr>
  </w:style>
  <w:style w:type="paragraph" w:styleId="af2">
    <w:name w:val="footnote text"/>
    <w:basedOn w:val="a"/>
    <w:link w:val="af3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3">
    <w:name w:val="Текст сноски Знак"/>
    <w:link w:val="af2"/>
    <w:uiPriority w:val="99"/>
    <w:rPr>
      <w:sz w:val="18"/>
    </w:rPr>
  </w:style>
  <w:style w:type="character" w:styleId="af4">
    <w:name w:val="footnote reference"/>
    <w:uiPriority w:val="99"/>
    <w:unhideWhenUsed/>
    <w:rPr>
      <w:vertAlign w:val="superscript"/>
    </w:rPr>
  </w:style>
  <w:style w:type="paragraph" w:styleId="af5">
    <w:name w:val="endnote text"/>
    <w:basedOn w:val="a"/>
    <w:link w:val="af6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6">
    <w:name w:val="Текст концевой сноски Знак"/>
    <w:link w:val="af5"/>
    <w:uiPriority w:val="99"/>
    <w:rPr>
      <w:sz w:val="20"/>
    </w:rPr>
  </w:style>
  <w:style w:type="character" w:styleId="af7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8">
    <w:name w:val="TOC Heading"/>
    <w:uiPriority w:val="39"/>
    <w:unhideWhenUsed/>
    <w:rPr>
      <w:lang w:eastAsia="zh-CN"/>
    </w:rPr>
  </w:style>
  <w:style w:type="paragraph" w:styleId="af9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Cambria" w:eastAsia="Times New Roman" w:hAnsi="Cambria"/>
      <w:b/>
      <w:bCs/>
      <w:sz w:val="32"/>
      <w:szCs w:val="32"/>
      <w:lang w:eastAsia="en-US"/>
    </w:rPr>
  </w:style>
  <w:style w:type="character" w:customStyle="1" w:styleId="30">
    <w:name w:val="Заголовок 3 Знак"/>
    <w:link w:val="3"/>
    <w:semiHidden/>
    <w:rPr>
      <w:rFonts w:ascii="Cambria" w:eastAsia="Times New Roman" w:hAnsi="Cambria"/>
      <w:b/>
      <w:bCs/>
      <w:sz w:val="26"/>
      <w:szCs w:val="26"/>
      <w:lang w:eastAsia="en-US"/>
    </w:rPr>
  </w:style>
  <w:style w:type="numbering" w:customStyle="1" w:styleId="13">
    <w:name w:val="Нет списка1"/>
    <w:next w:val="a2"/>
    <w:semiHidden/>
  </w:style>
  <w:style w:type="character" w:customStyle="1" w:styleId="ac">
    <w:name w:val="Верхний колонтитул Знак"/>
    <w:link w:val="ab"/>
    <w:rPr>
      <w:rFonts w:ascii="Times New Roman" w:eastAsia="Times New Roman" w:hAnsi="Times New Roman"/>
    </w:rPr>
  </w:style>
  <w:style w:type="character" w:customStyle="1" w:styleId="ae">
    <w:name w:val="Нижний колонтитул Знак"/>
    <w:link w:val="ad"/>
    <w:rPr>
      <w:rFonts w:ascii="Times New Roman" w:eastAsia="Times New Roman" w:hAnsi="Times New Roman"/>
    </w:rPr>
  </w:style>
  <w:style w:type="character" w:styleId="afa">
    <w:name w:val="page number"/>
  </w:style>
  <w:style w:type="character" w:styleId="afb">
    <w:name w:val="annotation reference"/>
    <w:semiHidden/>
    <w:rPr>
      <w:sz w:val="16"/>
      <w:szCs w:val="16"/>
    </w:rPr>
  </w:style>
  <w:style w:type="paragraph" w:styleId="afc">
    <w:name w:val="annotation text"/>
    <w:basedOn w:val="a"/>
    <w:link w:val="afd"/>
    <w:semiHidden/>
    <w:rPr>
      <w:sz w:val="20"/>
      <w:szCs w:val="20"/>
    </w:rPr>
  </w:style>
  <w:style w:type="character" w:customStyle="1" w:styleId="afd">
    <w:name w:val="Текст примечания Знак"/>
    <w:link w:val="afc"/>
    <w:semiHidden/>
    <w:rPr>
      <w:lang w:eastAsia="en-US"/>
    </w:rPr>
  </w:style>
  <w:style w:type="paragraph" w:styleId="afe">
    <w:name w:val="annotation subject"/>
    <w:basedOn w:val="afc"/>
    <w:next w:val="afc"/>
    <w:link w:val="aff"/>
    <w:semiHidden/>
    <w:rPr>
      <w:b/>
      <w:bCs/>
    </w:rPr>
  </w:style>
  <w:style w:type="character" w:customStyle="1" w:styleId="aff">
    <w:name w:val="Тема примечания Знак"/>
    <w:link w:val="afe"/>
    <w:semiHidden/>
    <w:rPr>
      <w:b/>
      <w:bCs/>
      <w:lang w:eastAsia="en-US"/>
    </w:rPr>
  </w:style>
  <w:style w:type="paragraph" w:styleId="aff0">
    <w:name w:val="Balloon Text"/>
    <w:basedOn w:val="a"/>
    <w:link w:val="aff1"/>
    <w:semiHidden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f1">
    <w:name w:val="Текст выноски Знак"/>
    <w:link w:val="aff0"/>
    <w:semiHidden/>
    <w:rPr>
      <w:rFonts w:ascii="Tahoma" w:hAnsi="Tahoma"/>
      <w:sz w:val="16"/>
      <w:szCs w:val="16"/>
      <w:lang w:eastAsia="en-US"/>
    </w:rPr>
  </w:style>
  <w:style w:type="paragraph" w:styleId="aff2">
    <w:name w:val="Revision"/>
    <w:hidden/>
    <w:semiHidden/>
    <w:rPr>
      <w:sz w:val="22"/>
      <w:szCs w:val="22"/>
      <w:lang w:eastAsia="en-US"/>
    </w:rPr>
  </w:style>
  <w:style w:type="paragraph" w:customStyle="1" w:styleId="ConsPlusNormal">
    <w:name w:val="ConsPlusNormal"/>
    <w:pPr>
      <w:widowControl w:val="0"/>
    </w:pPr>
    <w:rPr>
      <w:rFonts w:ascii="Arial" w:eastAsia="Times New Roman" w:hAnsi="Arial"/>
    </w:rPr>
  </w:style>
  <w:style w:type="character" w:customStyle="1" w:styleId="25">
    <w:name w:val="Основной текст (2)_"/>
    <w:link w:val="26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26">
    <w:name w:val="Основной текст (2)"/>
    <w:basedOn w:val="a"/>
    <w:link w:val="25"/>
    <w:pPr>
      <w:widowControl w:val="0"/>
      <w:shd w:val="clear" w:color="auto" w:fill="FFFFFF"/>
      <w:spacing w:after="0" w:line="269" w:lineRule="exact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numbering" w:customStyle="1" w:styleId="27">
    <w:name w:val="Нет списка2"/>
    <w:next w:val="a2"/>
    <w:semiHidden/>
  </w:style>
  <w:style w:type="numbering" w:customStyle="1" w:styleId="110">
    <w:name w:val="Нет списка11"/>
    <w:next w:val="a2"/>
    <w:semiHidden/>
  </w:style>
  <w:style w:type="table" w:customStyle="1" w:styleId="14">
    <w:name w:val="Сетка таблицы1"/>
    <w:basedOn w:val="a1"/>
    <w:next w:val="af0"/>
    <w:tblPr/>
  </w:style>
  <w:style w:type="numbering" w:customStyle="1" w:styleId="111">
    <w:name w:val="Нет списка111"/>
    <w:next w:val="a2"/>
    <w:semiHidden/>
  </w:style>
  <w:style w:type="numbering" w:customStyle="1" w:styleId="210">
    <w:name w:val="Нет списка21"/>
    <w:next w:val="a2"/>
    <w:semiHidden/>
  </w:style>
  <w:style w:type="paragraph" w:styleId="33">
    <w:name w:val="Body Text Indent 3"/>
    <w:basedOn w:val="a"/>
    <w:link w:val="34"/>
    <w:pPr>
      <w:spacing w:after="0" w:line="240" w:lineRule="auto"/>
      <w:ind w:firstLine="737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4">
    <w:name w:val="Основной текст с отступом 3 Знак"/>
    <w:link w:val="33"/>
    <w:rPr>
      <w:rFonts w:ascii="Times New Roman" w:eastAsia="Times New Roman" w:hAnsi="Times New Roman"/>
      <w:sz w:val="24"/>
      <w:szCs w:val="24"/>
    </w:rPr>
  </w:style>
  <w:style w:type="paragraph" w:customStyle="1" w:styleId="ConsPlusNonformat">
    <w:name w:val="ConsPlusNonformat"/>
    <w:pPr>
      <w:widowControl w:val="0"/>
    </w:pPr>
    <w:rPr>
      <w:rFonts w:ascii="Courier New" w:eastAsia="Times New Roman" w:hAnsi="Courier New"/>
    </w:rPr>
  </w:style>
  <w:style w:type="paragraph" w:styleId="aff3">
    <w:name w:val="Body Text Indent"/>
    <w:basedOn w:val="a"/>
    <w:link w:val="aff4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4">
    <w:name w:val="Основной текст с отступом Знак"/>
    <w:link w:val="aff3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87ACFFF1AB1505BF2F143C3BD2C28A678E0A2B788F46046844626F01FD946166279395AF12E5A73Bb9tFA" TargetMode="External"/><Relationship Id="rId13" Type="http://schemas.openxmlformats.org/officeDocument/2006/relationships/hyperlink" Target="consultantplus://offline/ref=87ACFFF1AB1505BF2F143C3BD2C28A678E0A2B788F46046844626F01FD946166279395AF12E5A73Bb9tFA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8.wmf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7" Type="http://schemas.openxmlformats.org/officeDocument/2006/relationships/image" Target="media/image1.jpeg"/><Relationship Id="rId12" Type="http://schemas.openxmlformats.org/officeDocument/2006/relationships/hyperlink" Target="consultantplus://offline/ref=87ACFFF1AB1505BF2F143C3BD2C28A678E0624788E47046844626F01FD946166279395AF12E5A73Bb9tFA" TargetMode="External"/><Relationship Id="rId17" Type="http://schemas.openxmlformats.org/officeDocument/2006/relationships/hyperlink" Target="consultantplus://offline/ref=87ACFFF1AB1505BF2F143C3BD2C28A678E0624788E47046844626F01FD946166279395AF12E5A73Bb9tFA" TargetMode="External"/><Relationship Id="rId25" Type="http://schemas.openxmlformats.org/officeDocument/2006/relationships/image" Target="media/image7.wmf"/><Relationship Id="rId2" Type="http://schemas.openxmlformats.org/officeDocument/2006/relationships/styles" Target="styles.xml"/><Relationship Id="rId16" Type="http://schemas.openxmlformats.org/officeDocument/2006/relationships/hyperlink" Target="consultantplus://offline/ref=87ACFFF1AB1505BF2F143C3BD2C28A678E072A7B8B41046844626F01FD946166279395AF12E5A73Bb9tFA" TargetMode="External"/><Relationship Id="rId20" Type="http://schemas.openxmlformats.org/officeDocument/2006/relationships/image" Target="media/image3.emf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consultantplus://offline/ref=87ACFFF1AB1505BF2F143C3BD2C28A678E072A7B8B41046844626F01FD946166279395AF12E5A73Bb9tFA" TargetMode="External"/><Relationship Id="rId24" Type="http://schemas.openxmlformats.org/officeDocument/2006/relationships/image" Target="media/image6.wmf"/><Relationship Id="rId5" Type="http://schemas.openxmlformats.org/officeDocument/2006/relationships/footnotes" Target="footnotes.xml"/><Relationship Id="rId15" Type="http://schemas.openxmlformats.org/officeDocument/2006/relationships/hyperlink" Target="consultantplus://offline/ref=87ACFFF1AB1505BF2F143C3BD2C28A678E072A7B8F46046844626F01FD946166279395AF12E5A63Eb9tFA" TargetMode="External"/><Relationship Id="rId23" Type="http://schemas.openxmlformats.org/officeDocument/2006/relationships/image" Target="media/image5.wmf"/><Relationship Id="rId28" Type="http://schemas.openxmlformats.org/officeDocument/2006/relationships/image" Target="media/image10.wmf"/><Relationship Id="rId10" Type="http://schemas.openxmlformats.org/officeDocument/2006/relationships/hyperlink" Target="consultantplus://offline/ref=87ACFFF1AB1505BF2F143C3BD2C28A678E072A7B8F46046844626F01FD946166279395AF12E5A63Eb9tFA" TargetMode="External"/><Relationship Id="rId19" Type="http://schemas.openxmlformats.org/officeDocument/2006/relationships/oleObject" Target="embeddings/oleObject1.bin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87ACFFF1AB1505BF2F143C3BD2C28A678E082B78844B046844626F01FD946166279395AF12E5A73Eb9t9A" TargetMode="External"/><Relationship Id="rId14" Type="http://schemas.openxmlformats.org/officeDocument/2006/relationships/hyperlink" Target="consultantplus://offline/ref=87ACFFF1AB1505BF2F143C3BD2C28A678E082B78844B046844626F01FD946166279395AF12E5A73Eb9t9A" TargetMode="External"/><Relationship Id="rId22" Type="http://schemas.openxmlformats.org/officeDocument/2006/relationships/image" Target="media/image4.wmf"/><Relationship Id="rId27" Type="http://schemas.openxmlformats.org/officeDocument/2006/relationships/image" Target="media/image9.w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81</Pages>
  <Words>30053</Words>
  <Characters>171304</Characters>
  <Application>Microsoft Office Word</Application>
  <DocSecurity>0</DocSecurity>
  <Lines>1427</Lines>
  <Paragraphs>401</Paragraphs>
  <ScaleCrop>false</ScaleCrop>
  <Company>DVGK</Company>
  <LinksUpToDate>false</LinksUpToDate>
  <CharactersWithSpaces>200956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Чупина Анна Ивановна</cp:lastModifiedBy>
  <cp:revision>3</cp:revision>
  <dcterms:created xsi:type="dcterms:W3CDTF">2023-12-27T06:03:00Z</dcterms:created>
  <dcterms:modified xsi:type="dcterms:W3CDTF">2023-12-27T06:03:00Z</dcterms:modified>
</cp:coreProperties>
</file>